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DB01" w14:textId="2E6D705C" w:rsidR="001033FC" w:rsidRPr="002A1539" w:rsidRDefault="001033FC" w:rsidP="001033FC">
      <w:pPr>
        <w:tabs>
          <w:tab w:val="right" w:pos="10204"/>
        </w:tabs>
        <w:jc w:val="center"/>
        <w:rPr>
          <w:rFonts w:ascii="Times New Roman" w:eastAsiaTheme="majorEastAsia" w:hAnsi="Times New Roman"/>
          <w:b/>
          <w:szCs w:val="24"/>
        </w:rPr>
      </w:pPr>
      <w:r w:rsidRPr="002A1539">
        <w:rPr>
          <w:rFonts w:ascii="Times New Roman" w:eastAsiaTheme="majorEastAsia" w:hAnsi="Times New Roman"/>
          <w:b/>
          <w:szCs w:val="24"/>
        </w:rPr>
        <w:t xml:space="preserve">Application Form for </w:t>
      </w:r>
      <w:r w:rsidR="00D00175" w:rsidRPr="00D00175">
        <w:rPr>
          <w:rFonts w:ascii="Times New Roman" w:eastAsiaTheme="majorEastAsia" w:hAnsi="Times New Roman"/>
          <w:b/>
          <w:szCs w:val="24"/>
        </w:rPr>
        <w:t>IMSS Quantum Beam Research Encouragement Travel Support Program</w:t>
      </w:r>
    </w:p>
    <w:p w14:paraId="16EB0F1E" w14:textId="16ED67C8" w:rsidR="000502AE" w:rsidRPr="002107C0" w:rsidRDefault="000502AE" w:rsidP="000502AE">
      <w:pPr>
        <w:tabs>
          <w:tab w:val="right" w:pos="10204"/>
        </w:tabs>
        <w:jc w:val="left"/>
        <w:rPr>
          <w:rFonts w:ascii="Times New Roman" w:eastAsiaTheme="majorEastAsia" w:hAnsi="Times New Roman"/>
          <w:sz w:val="18"/>
          <w:szCs w:val="18"/>
        </w:rPr>
      </w:pPr>
      <w:r w:rsidRPr="000731E5">
        <w:rPr>
          <w:rFonts w:asciiTheme="majorEastAsia" w:eastAsiaTheme="majorEastAsia" w:hAnsiTheme="majorEastAsia"/>
          <w:sz w:val="22"/>
          <w:szCs w:val="22"/>
        </w:rPr>
        <w:tab/>
      </w:r>
      <w:r w:rsidR="00A415C5" w:rsidRPr="002107C0">
        <w:rPr>
          <w:rFonts w:ascii="Times New Roman" w:eastAsiaTheme="majorEastAsia" w:hAnsi="Times New Roman"/>
          <w:sz w:val="22"/>
          <w:szCs w:val="22"/>
        </w:rPr>
        <w:t>Date of Submission: [</w:t>
      </w:r>
      <w:r w:rsidR="004F072F" w:rsidRPr="002107C0">
        <w:rPr>
          <w:rFonts w:ascii="Times New Roman" w:eastAsiaTheme="majorEastAsia" w:hAnsi="Times New Roman"/>
          <w:sz w:val="22"/>
          <w:szCs w:val="22"/>
        </w:rPr>
        <w:t xml:space="preserve">    /   /   </w:t>
      </w:r>
      <w:r w:rsidR="00A415C5" w:rsidRPr="002107C0">
        <w:rPr>
          <w:rFonts w:ascii="Times New Roman" w:eastAsiaTheme="majorEastAsia" w:hAnsi="Times New Roman"/>
          <w:sz w:val="22"/>
          <w:szCs w:val="22"/>
        </w:rPr>
        <w:t>]</w:t>
      </w:r>
    </w:p>
    <w:tbl>
      <w:tblPr>
        <w:tblStyle w:val="ac"/>
        <w:tblW w:w="10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8505"/>
      </w:tblGrid>
      <w:tr w:rsidR="005F5A5D" w14:paraId="0C2E0F49" w14:textId="35AF9902" w:rsidTr="007C6A5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D083E4E" w14:textId="7E7C20BD" w:rsidR="005F5A5D" w:rsidRPr="002107C0" w:rsidRDefault="001420C2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sz w:val="22"/>
                <w:szCs w:val="22"/>
              </w:rPr>
              <w:t>Re</w:t>
            </w:r>
            <w:r w:rsidR="00322228">
              <w:rPr>
                <w:rFonts w:ascii="Times New Roman" w:eastAsiaTheme="majorEastAsia" w:hAnsi="Times New Roman" w:hint="eastAsia"/>
                <w:b/>
                <w:sz w:val="22"/>
                <w:szCs w:val="22"/>
              </w:rPr>
              <w:t>search</w:t>
            </w:r>
            <w:r w:rsidR="00A16E49" w:rsidRPr="002107C0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</w:t>
            </w:r>
            <w:r w:rsidR="00322228">
              <w:rPr>
                <w:rFonts w:ascii="Times New Roman" w:eastAsiaTheme="majorEastAsia" w:hAnsi="Times New Roman" w:hint="eastAsia"/>
                <w:b/>
                <w:sz w:val="22"/>
                <w:szCs w:val="22"/>
              </w:rPr>
              <w:t>opic</w:t>
            </w:r>
          </w:p>
        </w:tc>
        <w:tc>
          <w:tcPr>
            <w:tcW w:w="850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C8DB054" w14:textId="37929E14" w:rsidR="005F5A5D" w:rsidRPr="00215EEC" w:rsidRDefault="005F5A5D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DF5399" w14:paraId="3C3DA990" w14:textId="77777777" w:rsidTr="007C6A5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61C88F6" w14:textId="0120EF68" w:rsidR="00DF5399" w:rsidRPr="002107C0" w:rsidRDefault="001715E6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2107C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8505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5FBEF804" w14:textId="77777777" w:rsidR="00DF5399" w:rsidRPr="00215EEC" w:rsidRDefault="00DF5399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BA06EC" w14:paraId="2C2C1C13" w14:textId="77777777" w:rsidTr="007C6A5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5E0D1EF0" w14:textId="3179672C" w:rsidR="00BA06EC" w:rsidRPr="002107C0" w:rsidRDefault="004F072F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2107C0">
              <w:rPr>
                <w:rFonts w:ascii="Times New Roman" w:eastAsiaTheme="majorEastAsia" w:hAnsi="Times New Roman"/>
                <w:b/>
                <w:sz w:val="22"/>
                <w:szCs w:val="22"/>
              </w:rPr>
              <w:t>Affiliation</w:t>
            </w:r>
          </w:p>
        </w:tc>
        <w:tc>
          <w:tcPr>
            <w:tcW w:w="850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247EB680" w14:textId="48FF0116" w:rsidR="00BA06EC" w:rsidRPr="00215EEC" w:rsidRDefault="00BA06EC" w:rsidP="004C74BF">
            <w:pPr>
              <w:spacing w:line="3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0502AE" w14:paraId="1ADC0786" w14:textId="77777777" w:rsidTr="007C6A5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33DDAFF" w14:textId="77777777" w:rsidR="000502AE" w:rsidRPr="002107C0" w:rsidRDefault="000502AE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2107C0">
              <w:rPr>
                <w:rFonts w:ascii="Times New Roman" w:eastAsiaTheme="majorEastAsia" w:hAnsi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850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67073729" w14:textId="79D987A0" w:rsidR="000502AE" w:rsidRPr="00215EEC" w:rsidRDefault="000502AE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A76268" w14:paraId="539999A9" w14:textId="77777777" w:rsidTr="007C6A5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EE41F5C" w14:textId="7C6DD4A8" w:rsidR="00A76268" w:rsidRPr="002107C0" w:rsidRDefault="004F072F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2107C0">
              <w:rPr>
                <w:rFonts w:ascii="Times New Roman" w:eastAsiaTheme="majorEastAsia" w:hAnsi="Times New Roman"/>
                <w:b/>
                <w:sz w:val="22"/>
                <w:szCs w:val="22"/>
              </w:rPr>
              <w:t>Supervisor</w:t>
            </w:r>
          </w:p>
        </w:tc>
        <w:tc>
          <w:tcPr>
            <w:tcW w:w="850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5093DD32" w14:textId="77777777" w:rsidR="00A76268" w:rsidRDefault="00A76268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8453C" w14:paraId="2EFFE407" w14:textId="77777777" w:rsidTr="007C6A5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3833A6A" w14:textId="79BAC8C0" w:rsidR="0028453C" w:rsidRPr="002107C0" w:rsidRDefault="005E4EC1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2107C0">
              <w:rPr>
                <w:rFonts w:ascii="Times New Roman" w:eastAsiaTheme="majorEastAsia" w:hAnsi="Times New Roman"/>
                <w:b/>
                <w:sz w:val="22"/>
                <w:szCs w:val="22"/>
              </w:rPr>
              <w:t>Academic Year / Position</w:t>
            </w:r>
          </w:p>
        </w:tc>
        <w:tc>
          <w:tcPr>
            <w:tcW w:w="850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7F6BCE92" w14:textId="5A4F03C7" w:rsidR="0028453C" w:rsidRPr="000353D3" w:rsidRDefault="000433E2" w:rsidP="004C74BF">
            <w:pPr>
              <w:spacing w:line="340" w:lineRule="exact"/>
              <w:rPr>
                <w:rFonts w:ascii="Times New Roman" w:eastAsiaTheme="majorEastAsia" w:hAnsi="Times New Roman"/>
                <w:bCs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bCs/>
                  <w:sz w:val="21"/>
                  <w:szCs w:val="21"/>
                </w:rPr>
                <w:id w:val="1285851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682" w:rsidRPr="000353D3">
                  <w:rPr>
                    <w:rFonts w:ascii="Segoe UI Symbol" w:eastAsia="ＭＳ ゴシック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8168EF" w:rsidRPr="000353D3">
              <w:rPr>
                <w:rFonts w:ascii="Times New Roman" w:eastAsiaTheme="majorEastAsia" w:hAnsi="Times New Roman"/>
                <w:bCs/>
                <w:sz w:val="21"/>
                <w:szCs w:val="21"/>
              </w:rPr>
              <w:t>Undergraduate (Year)</w:t>
            </w:r>
            <w:r w:rsidR="0028453C" w:rsidRPr="000353D3">
              <w:rPr>
                <w:rFonts w:ascii="Times New Roman" w:eastAsiaTheme="majorEastAsia" w:hAnsi="Times New Roman"/>
                <w:bCs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bCs/>
                  <w:sz w:val="21"/>
                  <w:szCs w:val="21"/>
                </w:rPr>
                <w:id w:val="924004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7C5E" w:rsidRPr="000353D3">
                  <w:rPr>
                    <w:rFonts w:ascii="Segoe UI Symbol" w:eastAsia="ＭＳ ゴシック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9E3608" w:rsidRPr="000353D3">
              <w:rPr>
                <w:rFonts w:ascii="Times New Roman" w:eastAsiaTheme="majorEastAsia" w:hAnsi="Times New Roman"/>
                <w:bCs/>
                <w:sz w:val="21"/>
                <w:szCs w:val="21"/>
              </w:rPr>
              <w:t>Master’s Program (Year)</w:t>
            </w:r>
            <w:r w:rsidR="0028453C" w:rsidRPr="000353D3">
              <w:rPr>
                <w:rFonts w:ascii="Times New Roman" w:eastAsiaTheme="majorEastAsia" w:hAnsi="Times New Roman"/>
                <w:bCs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bCs/>
                  <w:sz w:val="21"/>
                  <w:szCs w:val="21"/>
                </w:rPr>
                <w:id w:val="-554389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5EDC" w:rsidRPr="000353D3">
                  <w:rPr>
                    <w:rFonts w:ascii="Segoe UI Symbol" w:eastAsia="ＭＳ ゴシック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9E3608" w:rsidRPr="000353D3">
              <w:rPr>
                <w:rFonts w:ascii="Times New Roman" w:eastAsiaTheme="majorEastAsia" w:hAnsi="Times New Roman"/>
                <w:bCs/>
                <w:sz w:val="21"/>
                <w:szCs w:val="21"/>
              </w:rPr>
              <w:t>Doctoral Program (Year)</w:t>
            </w:r>
          </w:p>
          <w:p w14:paraId="2C64B852" w14:textId="7A5642D6" w:rsidR="0028453C" w:rsidRDefault="000433E2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sdt>
              <w:sdtPr>
                <w:rPr>
                  <w:rFonts w:ascii="Times New Roman" w:eastAsiaTheme="majorEastAsia" w:hAnsi="Times New Roman"/>
                  <w:bCs/>
                  <w:sz w:val="21"/>
                  <w:szCs w:val="21"/>
                </w:rPr>
                <w:id w:val="-245347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68EF" w:rsidRPr="000353D3">
                  <w:rPr>
                    <w:rFonts w:ascii="Segoe UI Symbol" w:eastAsia="ＭＳ ゴシック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8168EF" w:rsidRPr="000353D3">
              <w:rPr>
                <w:rFonts w:ascii="Times New Roman" w:eastAsiaTheme="majorEastAsia" w:hAnsi="Times New Roman"/>
                <w:bCs/>
                <w:sz w:val="21"/>
                <w:szCs w:val="21"/>
              </w:rPr>
              <w:t>Early-career Researcher (PI/Postdoctoral Fellow) (Age)</w:t>
            </w:r>
          </w:p>
        </w:tc>
      </w:tr>
      <w:tr w:rsidR="00DF5399" w14:paraId="19EC19CC" w14:textId="77777777" w:rsidTr="007C6A5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6A758C3F" w14:textId="46F05414" w:rsidR="00DF5399" w:rsidRPr="002107C0" w:rsidRDefault="009E3608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18"/>
                <w:szCs w:val="18"/>
              </w:rPr>
            </w:pPr>
            <w:r w:rsidRPr="002107C0">
              <w:rPr>
                <w:rFonts w:ascii="Times New Roman" w:eastAsiaTheme="majorEastAsia" w:hAnsi="Times New Roman"/>
                <w:b/>
                <w:sz w:val="14"/>
                <w:szCs w:val="14"/>
              </w:rPr>
              <w:t>Primary Beamline / Station</w:t>
            </w:r>
          </w:p>
        </w:tc>
        <w:tc>
          <w:tcPr>
            <w:tcW w:w="850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3A924EF6" w14:textId="77777777" w:rsidR="00DF5399" w:rsidRDefault="00DF5399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8453C" w14:paraId="3C61A195" w14:textId="77777777" w:rsidTr="007C6A5C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6195B2D" w14:textId="12C8A7DF" w:rsidR="0028453C" w:rsidRPr="002107C0" w:rsidRDefault="003744BF" w:rsidP="004C74BF">
            <w:pPr>
              <w:spacing w:line="340" w:lineRule="exact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2107C0">
              <w:rPr>
                <w:rFonts w:ascii="Times New Roman" w:eastAsiaTheme="majorEastAsia" w:hAnsi="Times New Roman"/>
                <w:b/>
                <w:sz w:val="18"/>
                <w:szCs w:val="18"/>
              </w:rPr>
              <w:t>Preferred Review PAC / Subcommittee</w:t>
            </w:r>
          </w:p>
        </w:tc>
        <w:tc>
          <w:tcPr>
            <w:tcW w:w="8505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28A9B9A" w14:textId="0AB0273A" w:rsidR="0028453C" w:rsidRPr="00386576" w:rsidRDefault="00B77800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>PF-PAC (</w:t>
            </w:r>
            <w:r w:rsidR="003C0311"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 xml:space="preserve">PF / </w:t>
            </w:r>
            <w:r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>SPF)</w:t>
            </w:r>
            <w:r w:rsidR="0028453C" w:rsidRPr="00386576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18"/>
                  <w:szCs w:val="18"/>
                </w:rPr>
                <w:id w:val="-12234424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800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36800" w:rsidRPr="00736800">
              <w:rPr>
                <w:rFonts w:ascii="Times New Roman" w:eastAsiaTheme="majorEastAsia" w:hAnsi="Times New Roman"/>
                <w:bCs/>
                <w:sz w:val="18"/>
                <w:szCs w:val="18"/>
              </w:rPr>
              <w:t>Subcommittee 1</w:t>
            </w:r>
            <w:r w:rsidR="00813291">
              <w:rPr>
                <w:rFonts w:ascii="Times New Roman" w:eastAsiaTheme="majorEastAsia" w:hAnsi="Times New Roman" w:hint="eastAsia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18"/>
                  <w:szCs w:val="18"/>
                </w:rPr>
                <w:id w:val="-652442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800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36800">
              <w:rPr>
                <w:rFonts w:ascii="Times New Roman" w:eastAsiaTheme="majorEastAsia" w:hAnsi="Times New Roman" w:hint="eastAsia"/>
                <w:bCs/>
                <w:sz w:val="18"/>
                <w:szCs w:val="18"/>
              </w:rPr>
              <w:t>2</w:t>
            </w:r>
            <w:r w:rsidR="00813291" w:rsidRPr="00F316FF">
              <w:rPr>
                <w:rFonts w:ascii="Times New Roman" w:eastAsiaTheme="majorEastAsia" w:hAnsi="Times New Roman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Theme="majorEastAsia" w:hAnsi="Times New Roman"/>
                  <w:bCs/>
                  <w:sz w:val="18"/>
                  <w:szCs w:val="18"/>
                </w:rPr>
                <w:id w:val="9171392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800" w:rsidRPr="00F316FF">
                  <w:rPr>
                    <w:rFonts w:ascii="Segoe UI Symbol" w:eastAsia="ＭＳ ゴシック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13291" w:rsidRPr="00F316FF">
              <w:rPr>
                <w:rFonts w:ascii="Times New Roman" w:eastAsiaTheme="majorEastAsia" w:hAnsi="Times New Roman"/>
                <w:bCs/>
                <w:sz w:val="18"/>
                <w:szCs w:val="18"/>
              </w:rPr>
              <w:t xml:space="preserve">3  </w:t>
            </w:r>
            <w:sdt>
              <w:sdtPr>
                <w:rPr>
                  <w:rFonts w:ascii="Times New Roman" w:eastAsiaTheme="majorEastAsia" w:hAnsi="Times New Roman"/>
                  <w:bCs/>
                  <w:sz w:val="18"/>
                  <w:szCs w:val="18"/>
                </w:rPr>
                <w:id w:val="6477168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800" w:rsidRPr="00F316FF">
                  <w:rPr>
                    <w:rFonts w:ascii="Segoe UI Symbol" w:eastAsia="ＭＳ ゴシック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13291" w:rsidRPr="00F316FF">
              <w:rPr>
                <w:rFonts w:ascii="Times New Roman" w:eastAsiaTheme="majorEastAsia" w:hAnsi="Times New Roman"/>
                <w:bCs/>
                <w:sz w:val="18"/>
                <w:szCs w:val="18"/>
              </w:rPr>
              <w:t xml:space="preserve">4  </w:t>
            </w:r>
            <w:sdt>
              <w:sdtPr>
                <w:rPr>
                  <w:rFonts w:ascii="Times New Roman" w:eastAsiaTheme="majorEastAsia" w:hAnsi="Times New Roman"/>
                  <w:bCs/>
                  <w:sz w:val="18"/>
                  <w:szCs w:val="18"/>
                </w:rPr>
                <w:id w:val="2040384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800" w:rsidRPr="00F316FF">
                  <w:rPr>
                    <w:rFonts w:ascii="Segoe UI Symbol" w:eastAsia="ＭＳ ゴシック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13291" w:rsidRPr="00F316FF">
              <w:rPr>
                <w:rFonts w:ascii="Times New Roman" w:eastAsiaTheme="majorEastAsia" w:hAnsi="Times New Roman"/>
                <w:bCs/>
                <w:sz w:val="18"/>
                <w:szCs w:val="18"/>
              </w:rPr>
              <w:t xml:space="preserve">5  </w:t>
            </w:r>
            <w:sdt>
              <w:sdtPr>
                <w:rPr>
                  <w:rFonts w:ascii="Times New Roman" w:eastAsiaTheme="majorEastAsia" w:hAnsi="Times New Roman"/>
                  <w:bCs/>
                  <w:sz w:val="18"/>
                  <w:szCs w:val="18"/>
                </w:rPr>
                <w:id w:val="-12748574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6800" w:rsidRPr="00F316FF">
                  <w:rPr>
                    <w:rFonts w:ascii="Segoe UI Symbol" w:eastAsia="ＭＳ ゴシック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13291" w:rsidRPr="00F316FF">
              <w:rPr>
                <w:rFonts w:ascii="Times New Roman" w:eastAsiaTheme="majorEastAsia" w:hAnsi="Times New Roman"/>
                <w:bCs/>
                <w:sz w:val="18"/>
                <w:szCs w:val="18"/>
              </w:rPr>
              <w:t>6</w:t>
            </w:r>
          </w:p>
          <w:p w14:paraId="15CB895E" w14:textId="36027686" w:rsidR="0028453C" w:rsidRPr="00386576" w:rsidRDefault="000433E2" w:rsidP="004C74BF">
            <w:pPr>
              <w:spacing w:line="3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18"/>
                  <w:szCs w:val="18"/>
                </w:rPr>
                <w:id w:val="-3625976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02B4C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C0311"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 xml:space="preserve">Neutron </w:t>
            </w:r>
            <w:r w:rsidR="00B77800"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>PAC</w:t>
            </w:r>
            <w:r w:rsidR="0028453C" w:rsidRPr="00386576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18"/>
                  <w:szCs w:val="18"/>
                </w:rPr>
                <w:id w:val="-4448426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18F7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C0311"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 xml:space="preserve">Muon </w:t>
            </w:r>
            <w:r w:rsidR="00B77800" w:rsidRPr="000353D3">
              <w:rPr>
                <w:rFonts w:ascii="Times New Roman" w:eastAsiaTheme="majorEastAsia" w:hAnsi="Times New Roman"/>
                <w:b/>
                <w:sz w:val="18"/>
                <w:szCs w:val="18"/>
              </w:rPr>
              <w:t>PAC</w:t>
            </w:r>
          </w:p>
        </w:tc>
      </w:tr>
    </w:tbl>
    <w:p w14:paraId="0E97DCD8" w14:textId="467925E5" w:rsidR="00E80B67" w:rsidRPr="003F13A6" w:rsidRDefault="003F13A6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  <w:r w:rsidRPr="003F13A6">
        <w:rPr>
          <w:rFonts w:ascii="Times New Roman" w:eastAsiaTheme="majorEastAsia" w:hAnsi="Times New Roman"/>
          <w:b/>
          <w:sz w:val="22"/>
          <w:szCs w:val="22"/>
          <w:u w:val="single"/>
        </w:rPr>
        <w:t xml:space="preserve">Statement of Purpose (within </w:t>
      </w:r>
      <w:r w:rsidR="0061512C">
        <w:rPr>
          <w:rFonts w:ascii="Times New Roman" w:eastAsiaTheme="majorEastAsia" w:hAnsi="Times New Roman" w:hint="eastAsia"/>
          <w:b/>
          <w:sz w:val="22"/>
          <w:szCs w:val="22"/>
          <w:u w:val="single"/>
        </w:rPr>
        <w:t>500</w:t>
      </w:r>
      <w:r w:rsidRPr="003F13A6">
        <w:rPr>
          <w:rFonts w:ascii="Times New Roman" w:eastAsiaTheme="majorEastAsia" w:hAnsi="Times New Roman"/>
          <w:b/>
          <w:sz w:val="22"/>
          <w:szCs w:val="22"/>
          <w:u w:val="single"/>
        </w:rPr>
        <w:t xml:space="preserve"> words)</w:t>
      </w:r>
      <w:r w:rsidR="00771BF2">
        <w:rPr>
          <w:rFonts w:ascii="Times New Roman" w:eastAsiaTheme="majorEastAsia" w:hAnsi="Times New Roman" w:hint="eastAsia"/>
          <w:b/>
          <w:sz w:val="22"/>
          <w:szCs w:val="22"/>
          <w:u w:val="single"/>
        </w:rPr>
        <w:t xml:space="preserve"> (</w:t>
      </w:r>
      <w:r w:rsidR="00771BF2" w:rsidRPr="00771BF2">
        <w:rPr>
          <w:rFonts w:ascii="Times New Roman" w:eastAsiaTheme="majorEastAsia" w:hAnsi="Times New Roman"/>
          <w:b/>
          <w:sz w:val="22"/>
          <w:szCs w:val="22"/>
          <w:u w:val="single"/>
        </w:rPr>
        <w:t xml:space="preserve">Please note that </w:t>
      </w:r>
      <w:r w:rsidR="006407D0">
        <w:rPr>
          <w:rFonts w:ascii="Times New Roman" w:eastAsiaTheme="majorEastAsia" w:hAnsi="Times New Roman" w:hint="eastAsia"/>
          <w:b/>
          <w:sz w:val="22"/>
          <w:szCs w:val="22"/>
          <w:u w:val="single"/>
        </w:rPr>
        <w:t>f</w:t>
      </w:r>
      <w:r w:rsidR="00AE1DD6" w:rsidRPr="00AE1DD6">
        <w:rPr>
          <w:rFonts w:ascii="Times New Roman" w:eastAsiaTheme="majorEastAsia" w:hAnsi="Times New Roman"/>
          <w:b/>
          <w:sz w:val="22"/>
          <w:szCs w:val="22"/>
          <w:u w:val="single"/>
        </w:rPr>
        <w:t>igures and tables may not be included</w:t>
      </w:r>
      <w:r w:rsidR="00AE1DD6">
        <w:rPr>
          <w:rFonts w:ascii="Times New Roman" w:eastAsiaTheme="majorEastAsia" w:hAnsi="Times New Roman" w:hint="eastAsia"/>
          <w:b/>
          <w:sz w:val="22"/>
          <w:szCs w:val="22"/>
          <w:u w:val="single"/>
        </w:rPr>
        <w:t>.</w:t>
      </w:r>
      <w:r w:rsidR="00771BF2">
        <w:rPr>
          <w:rFonts w:ascii="Times New Roman" w:eastAsiaTheme="majorEastAsia" w:hAnsi="Times New Roman" w:hint="eastAsia"/>
          <w:b/>
          <w:sz w:val="22"/>
          <w:szCs w:val="22"/>
          <w:u w:val="single"/>
        </w:rPr>
        <w:t>)</w:t>
      </w:r>
    </w:p>
    <w:p w14:paraId="65221787" w14:textId="00747D74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1E0EDE91" w14:textId="0B8541F9" w:rsidR="00E80B67" w:rsidRPr="002F3EF9" w:rsidRDefault="00232FFF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6E9D" wp14:editId="4EF20A82">
                <wp:simplePos x="0" y="0"/>
                <wp:positionH relativeFrom="margin">
                  <wp:posOffset>239379</wp:posOffset>
                </wp:positionH>
                <wp:positionV relativeFrom="margin">
                  <wp:posOffset>3183177</wp:posOffset>
                </wp:positionV>
                <wp:extent cx="5838869" cy="5340354"/>
                <wp:effectExtent l="0" t="0" r="28575" b="12700"/>
                <wp:wrapNone/>
                <wp:docPr id="1479471509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69" cy="5340354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0C823" w14:textId="591B841A" w:rsidR="00411C58" w:rsidRDefault="006A32C7" w:rsidP="00411C58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20"/>
                              </w:rPr>
                            </w:pPr>
                            <w:r w:rsidRPr="00C13BF9"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20"/>
                              </w:rPr>
                              <w:t>Application Form</w:t>
                            </w:r>
                            <w:r w:rsidRPr="00C13BF9"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20"/>
                              </w:rPr>
                              <w:t xml:space="preserve"> </w:t>
                            </w:r>
                            <w:r w:rsidRPr="00C13BF9">
                              <w:rPr>
                                <w:rFonts w:ascii="Times New Roman" w:eastAsia="Yu Gothic" w:hAnsi="Times New Roman" w:hint="eastAsia"/>
                                <w:b/>
                                <w:color w:val="EE0000"/>
                                <w:sz w:val="20"/>
                              </w:rPr>
                              <w:t>for</w:t>
                            </w:r>
                            <w:r w:rsidR="00500DFC" w:rsidRPr="00C13BF9"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20"/>
                              </w:rPr>
                              <w:t xml:space="preserve"> the </w:t>
                            </w:r>
                            <w:r w:rsidR="00A0721E" w:rsidRPr="00C13BF9"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20"/>
                              </w:rPr>
                              <w:t>IMSS Quantum Beam Research Encouragement Travel Support Program</w:t>
                            </w:r>
                            <w:r w:rsidR="00C13BF9" w:rsidRPr="00C13BF9">
                              <w:rPr>
                                <w:rFonts w:ascii="Times New Roman" w:eastAsia="Yu Gothic" w:hAnsi="Times New Roman" w:hint="eastAsia"/>
                                <w:b/>
                                <w:color w:val="EE0000"/>
                                <w:sz w:val="20"/>
                              </w:rPr>
                              <w:t>.</w:t>
                            </w:r>
                          </w:p>
                          <w:p w14:paraId="2FB847A4" w14:textId="77777777" w:rsidR="004909BA" w:rsidRPr="004909BA" w:rsidRDefault="004909BA" w:rsidP="00411C58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Yu Gothic" w:hAnsi="Times New Roman" w:hint="eastAsia"/>
                                <w:b/>
                                <w:color w:val="EE0000"/>
                                <w:sz w:val="20"/>
                              </w:rPr>
                            </w:pPr>
                          </w:p>
                          <w:p w14:paraId="44ED0172" w14:textId="5200D3B1" w:rsidR="00500DFC" w:rsidRPr="00260A58" w:rsidRDefault="00500DFC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/>
                                <w:sz w:val="18"/>
                                <w:szCs w:val="18"/>
                              </w:rPr>
                              <w:t>Please read these notes carefully and delete this entire text box before preparing and submitting your application form.</w:t>
                            </w:r>
                          </w:p>
                          <w:p w14:paraId="3A85CAD7" w14:textId="425E98CC" w:rsidR="00500DFC" w:rsidRPr="00260A58" w:rsidRDefault="00232FFF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  <w:u w:val="single"/>
                              </w:rPr>
                              <w:t>Please refer to the web page below for the application guidelines and confirm the eligibility requirements and application details before applying.</w:t>
                            </w:r>
                            <w:r w:rsidR="00CE743D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/>
                                <w:sz w:val="18"/>
                                <w:szCs w:val="18"/>
                              </w:rPr>
                              <w:t>IMSS Quantum Beam Research Encouragement Travel Support – Application Guidelines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hyperlink r:id="rId7" w:history="1">
                              <w:r w:rsidR="009D02D8" w:rsidRPr="00260A58">
                                <w:rPr>
                                  <w:rStyle w:val="af"/>
                                  <w:rFonts w:ascii="Times New Roman" w:eastAsia="Yu Gothic" w:hAnsi="Times New Roman"/>
                                  <w:bCs/>
                                  <w:sz w:val="18"/>
                                  <w:szCs w:val="18"/>
                                </w:rPr>
                                <w:t>https://www2.kek.jp/imss/eng/guide/ryohi.html</w:t>
                              </w:r>
                            </w:hyperlink>
                            <w:r w:rsidR="00844567">
                              <w:br/>
                            </w:r>
                          </w:p>
                          <w:p w14:paraId="39C37B96" w14:textId="4019C34B" w:rsidR="00500DFC" w:rsidRPr="00260A58" w:rsidRDefault="00232FFF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18"/>
                                <w:szCs w:val="18"/>
                              </w:rPr>
                              <w:t xml:space="preserve">Please prepare your application on one A4 page using a font size of 11 pt or larger, convert it to PDF format, and submit it. </w:t>
                            </w:r>
                            <w:r w:rsidR="00AE1DD6" w:rsidRPr="00AE1DD6">
                              <w:rPr>
                                <w:rFonts w:ascii="Times New Roman" w:eastAsia="Yu Gothic" w:hAnsi="Times New Roman"/>
                                <w:b/>
                                <w:color w:val="EE0000"/>
                                <w:sz w:val="18"/>
                                <w:szCs w:val="18"/>
                              </w:rPr>
                              <w:t>Figures and tables may not be included</w:t>
                            </w:r>
                            <w:r w:rsidR="00AE1DD6">
                              <w:rPr>
                                <w:rFonts w:ascii="Times New Roman" w:eastAsia="Yu Gothic" w:hAnsi="Times New Roman" w:hint="eastAsia"/>
                                <w:b/>
                                <w:color w:val="EE0000"/>
                                <w:sz w:val="18"/>
                                <w:szCs w:val="18"/>
                              </w:rPr>
                              <w:t>.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If a file of two pages or more is submitted, </w:t>
                            </w:r>
                            <w:r w:rsidR="006407D0" w:rsidRPr="006407D0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only the first page will be forwarded for review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844567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690F66" w14:textId="726AB575" w:rsidR="00500DFC" w:rsidRPr="00260A58" w:rsidRDefault="00232FFF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Applications will be evaluated based on the following three items:</w:t>
                            </w:r>
                          </w:p>
                          <w:p w14:paraId="288070BB" w14:textId="77777777" w:rsidR="00500DFC" w:rsidRPr="00260A58" w:rsidRDefault="00500DFC" w:rsidP="00232FFF">
                            <w:pPr>
                              <w:numPr>
                                <w:ilvl w:val="0"/>
                                <w:numId w:val="3"/>
                              </w:num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Statement of Purpose (how you plan to participate in experiments and advance your research by utilizing this travel support),</w:t>
                            </w:r>
                          </w:p>
                          <w:p w14:paraId="62718402" w14:textId="77777777" w:rsidR="00500DFC" w:rsidRPr="00260A58" w:rsidRDefault="00500DFC" w:rsidP="00232FFF">
                            <w:pPr>
                              <w:numPr>
                                <w:ilvl w:val="0"/>
                                <w:numId w:val="3"/>
                              </w:num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Achievements (publications, conference presentations, and other information relevant to the review),</w:t>
                            </w:r>
                          </w:p>
                          <w:p w14:paraId="29F44591" w14:textId="53986034" w:rsidR="00260A58" w:rsidRPr="00DB5521" w:rsidRDefault="00500DFC" w:rsidP="00232FFF">
                            <w:pPr>
                              <w:numPr>
                                <w:ilvl w:val="0"/>
                                <w:numId w:val="3"/>
                              </w:num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DB5521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Participation record in the Quantum Beam Science Festa.</w:t>
                            </w:r>
                            <w:r w:rsidR="00844567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9AEAC7F" w14:textId="0B412158" w:rsidR="00500DFC" w:rsidRPr="00260A58" w:rsidRDefault="00232FFF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Regarding the reviewing PAC/Subcommittee: Please select the PAC/Subcommittee most appropriate to your research </w:t>
                            </w:r>
                            <w:r w:rsidR="00636184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topic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1C8AA2" w14:textId="447C11AE" w:rsidR="00500DFC" w:rsidRPr="00260A58" w:rsidRDefault="00500DFC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260A58">
                              <w:rPr>
                                <w:rFonts w:ascii="Times New Roman" w:eastAsia="Yu Gothic" w:hAnsi="Times New Roman"/>
                                <w:b/>
                                <w:sz w:val="18"/>
                                <w:szCs w:val="18"/>
                              </w:rPr>
                              <w:t>[PF-PAC (Synchrotron Radiation / Slow Positron)]</w:t>
                            </w:r>
                            <w:r w:rsidR="0011286B"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260A58">
                                <w:rPr>
                                  <w:rStyle w:val="af"/>
                                  <w:rFonts w:ascii="Times New Roman" w:eastAsia="Yu Gothic" w:hAnsi="Times New Roman"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https://www2.kek.jp/imss/pf/apparatus/bl/subcommittee.html</w:t>
                              </w:r>
                            </w:hyperlink>
                          </w:p>
                          <w:p w14:paraId="1588BBD2" w14:textId="77777777" w:rsidR="0011286B" w:rsidRPr="00260A58" w:rsidRDefault="00500DFC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Subcommittee 1: Soft X-ray absorption spectroscopy, photoelectron spectroscopy, slow positron</w:t>
                            </w:r>
                          </w:p>
                          <w:p w14:paraId="34CFA8C0" w14:textId="77777777" w:rsidR="0011286B" w:rsidRPr="00260A58" w:rsidRDefault="00500DFC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Subcommittee 2: Powder X-ray diffraction, single-crystal X-ray diffraction/scattering, resonant X-ray</w:t>
                            </w:r>
                            <w:r w:rsidR="0011286B"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scattering</w:t>
                            </w:r>
                          </w:p>
                          <w:p w14:paraId="1A8BEEE7" w14:textId="77777777" w:rsidR="0011286B" w:rsidRPr="00260A58" w:rsidRDefault="00500DFC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Subcommittee 3: Hard X-ray absorption spectroscopy, hard X-ray microscopy</w:t>
                            </w:r>
                          </w:p>
                          <w:p w14:paraId="0AFF447E" w14:textId="445F63FE" w:rsidR="00500DFC" w:rsidRPr="00260A58" w:rsidRDefault="00500DFC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Subcommittee 4: Protein crystallography</w:t>
                            </w:r>
                          </w:p>
                          <w:p w14:paraId="7DF34EDE" w14:textId="2D1DC69B" w:rsidR="00500DFC" w:rsidRPr="00260A58" w:rsidRDefault="00232FFF" w:rsidP="009D02D8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leftChars="177" w:left="564" w:hangingChars="77" w:hanging="139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Subcommittee 4 </w:t>
                            </w:r>
                            <w:r w:rsidR="004408DA" w:rsidRPr="004408DA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is intended for experiments requiring unique setups that cannot be accommodated by automated measurements.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 xml:space="preserve"> From the viewpoint of broadly supporting emerging efforts that may lead to future beamline advancement, please include the following in your application:</w:t>
                            </w:r>
                            <w:r w:rsidR="009D02D8"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(1) The significance of advanced or exploratory use of the beamline in your experiment.</w:t>
                            </w:r>
                            <w:r w:rsidR="009D02D8"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(2) The desired direction of future beamline enhancement and how you would like to contribute to it.</w:t>
                            </w:r>
                          </w:p>
                          <w:p w14:paraId="68F2C26C" w14:textId="77777777" w:rsidR="009D02D8" w:rsidRPr="00260A58" w:rsidRDefault="00500DFC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Subcommittee 5: Small-angle X-ray scattering</w:t>
                            </w:r>
                          </w:p>
                          <w:p w14:paraId="7A258438" w14:textId="11D4297E" w:rsidR="00500DFC" w:rsidRDefault="00500DFC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Subcommittee 6: High</w:t>
                            </w:r>
                            <w:r w:rsidR="007506A3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pressure</w:t>
                            </w:r>
                            <w:r w:rsidR="00D44DE5" w:rsidRPr="00D44DE5">
                              <w:t xml:space="preserve"> </w:t>
                            </w:r>
                            <w:r w:rsidR="00D44DE5" w:rsidRPr="00D44DE5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science</w:t>
                            </w: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, ultrafast time-resolved studies, X-ray optics and imaging</w:t>
                            </w:r>
                          </w:p>
                          <w:p w14:paraId="31428C1C" w14:textId="77777777" w:rsidR="009C4818" w:rsidRPr="00260A58" w:rsidRDefault="009C4818" w:rsidP="0011286B">
                            <w:pPr>
                              <w:tabs>
                                <w:tab w:val="left" w:pos="284"/>
                              </w:tabs>
                              <w:spacing w:line="200" w:lineRule="exact"/>
                              <w:ind w:firstLineChars="157" w:firstLine="283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4E5601" w14:textId="77777777" w:rsidR="00500DFC" w:rsidRPr="00260A58" w:rsidRDefault="00500DFC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260A58">
                              <w:rPr>
                                <w:rFonts w:ascii="Times New Roman" w:eastAsia="Yu Gothic" w:hAnsi="Times New Roman"/>
                                <w:b/>
                                <w:sz w:val="18"/>
                                <w:szCs w:val="18"/>
                              </w:rPr>
                              <w:t>[Neutron PAC]</w:t>
                            </w:r>
                          </w:p>
                          <w:p w14:paraId="34460901" w14:textId="0E6C4511" w:rsidR="00500DFC" w:rsidRPr="00260A58" w:rsidRDefault="00500DFC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・</w:t>
                            </w:r>
                            <w:r w:rsidRPr="00260A58">
                              <w:rPr>
                                <w:rFonts w:ascii="Times New Roman" w:eastAsia="Yu Gothic" w:hAnsi="Times New Roman"/>
                                <w:b/>
                                <w:sz w:val="18"/>
                                <w:szCs w:val="18"/>
                              </w:rPr>
                              <w:t>[Muon PAC]</w:t>
                            </w:r>
                            <w:r w:rsidR="00260A58">
                              <w:rPr>
                                <w:rFonts w:ascii="Times New Roman" w:eastAsia="Yu Gothic" w:hAnsi="Times New Roman"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9" w:history="1">
                              <w:r w:rsidRPr="00260A58">
                                <w:rPr>
                                  <w:rStyle w:val="af"/>
                                  <w:rFonts w:ascii="Times New Roman" w:eastAsia="Yu Gothic" w:hAnsi="Times New Roman"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https://jpms.j-parc.jp/j-pas/auth/mlf/menu.jsp</w:t>
                              </w:r>
                            </w:hyperlink>
                          </w:p>
                          <w:p w14:paraId="4D35D0AE" w14:textId="77777777" w:rsidR="00232FFF" w:rsidRPr="00260A58" w:rsidRDefault="00232FFF" w:rsidP="00232FFF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75402DD" w14:textId="77777777" w:rsidR="00232FFF" w:rsidRPr="00260A58" w:rsidRDefault="00232FFF" w:rsidP="00500DFC">
                            <w:pPr>
                              <w:spacing w:line="200" w:lineRule="exact"/>
                              <w:jc w:val="left"/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29678A7" w14:textId="59BC8CA5" w:rsidR="00500DFC" w:rsidRPr="00260A58" w:rsidRDefault="007506A3" w:rsidP="00232FFF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Yu Gothic" w:hAnsi="Times New Roman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7506A3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Please delete this text box before submitting your application.</w:t>
                            </w:r>
                            <w:r w:rsidR="00500DFC" w:rsidRPr="00260A58">
                              <w:rPr>
                                <w:rFonts w:ascii="Times New Roman" w:eastAsia="Yu Gothic" w:hAnsi="Times New Roman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7B4887" w:rsidRPr="00260A58">
                              <w:rPr>
                                <w:rFonts w:ascii="Times New Roman" w:eastAsia="Yu Gothic" w:hAnsi="Times New Roman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786E9D" id="四角形: 角を丸くする 1" o:spid="_x0000_s1026" style="position:absolute;left:0;text-align:left;margin-left:18.85pt;margin-top:250.65pt;width:459.75pt;height:4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">
                <v:stroke dashstyle="longDash"/>
                <v:textbox inset="5.85pt,.7pt,5.85pt,.7pt">
                  <w:txbxContent>
                    <w:p w14:paraId="66C0C823" w14:textId="591B841A" w:rsidR="00411C58" w:rsidRDefault="006A32C7" w:rsidP="00411C58">
                      <w:pPr>
                        <w:spacing w:line="200" w:lineRule="exact"/>
                        <w:jc w:val="center"/>
                        <w:rPr>
                          <w:rFonts w:ascii="Times New Roman" w:eastAsia="Yu Gothic" w:hAnsi="Times New Roman"/>
                          <w:b/>
                          <w:color w:val="EE0000"/>
                          <w:sz w:val="20"/>
                        </w:rPr>
                      </w:pPr>
                      <w:r w:rsidRPr="00C13BF9">
                        <w:rPr>
                          <w:rFonts w:ascii="Times New Roman" w:eastAsia="Yu Gothic" w:hAnsi="Times New Roman"/>
                          <w:b/>
                          <w:color w:val="EE0000"/>
                          <w:sz w:val="20"/>
                        </w:rPr>
                        <w:t>Application Form</w:t>
                      </w:r>
                      <w:r w:rsidRPr="00C13BF9">
                        <w:rPr>
                          <w:rFonts w:ascii="Times New Roman" w:eastAsia="Yu Gothic" w:hAnsi="Times New Roman"/>
                          <w:b/>
                          <w:color w:val="EE0000"/>
                          <w:sz w:val="20"/>
                        </w:rPr>
                        <w:t xml:space="preserve"> </w:t>
                      </w:r>
                      <w:r w:rsidRPr="00C13BF9">
                        <w:rPr>
                          <w:rFonts w:ascii="Times New Roman" w:eastAsia="Yu Gothic" w:hAnsi="Times New Roman" w:hint="eastAsia"/>
                          <w:b/>
                          <w:color w:val="EE0000"/>
                          <w:sz w:val="20"/>
                        </w:rPr>
                        <w:t>for</w:t>
                      </w:r>
                      <w:r w:rsidR="00500DFC" w:rsidRPr="00C13BF9">
                        <w:rPr>
                          <w:rFonts w:ascii="Times New Roman" w:eastAsia="Yu Gothic" w:hAnsi="Times New Roman"/>
                          <w:b/>
                          <w:color w:val="EE0000"/>
                          <w:sz w:val="20"/>
                        </w:rPr>
                        <w:t xml:space="preserve"> the </w:t>
                      </w:r>
                      <w:r w:rsidR="00A0721E" w:rsidRPr="00C13BF9">
                        <w:rPr>
                          <w:rFonts w:ascii="Times New Roman" w:eastAsia="Yu Gothic" w:hAnsi="Times New Roman"/>
                          <w:b/>
                          <w:color w:val="EE0000"/>
                          <w:sz w:val="20"/>
                        </w:rPr>
                        <w:t>IMSS Quantum Beam Research Encouragement Travel Support Program</w:t>
                      </w:r>
                      <w:r w:rsidR="00C13BF9" w:rsidRPr="00C13BF9">
                        <w:rPr>
                          <w:rFonts w:ascii="Times New Roman" w:eastAsia="Yu Gothic" w:hAnsi="Times New Roman" w:hint="eastAsia"/>
                          <w:b/>
                          <w:color w:val="EE0000"/>
                          <w:sz w:val="20"/>
                        </w:rPr>
                        <w:t>.</w:t>
                      </w:r>
                    </w:p>
                    <w:p w14:paraId="2FB847A4" w14:textId="77777777" w:rsidR="004909BA" w:rsidRPr="004909BA" w:rsidRDefault="004909BA" w:rsidP="00411C58">
                      <w:pPr>
                        <w:spacing w:line="200" w:lineRule="exact"/>
                        <w:jc w:val="center"/>
                        <w:rPr>
                          <w:rFonts w:ascii="Times New Roman" w:eastAsia="Yu Gothic" w:hAnsi="Times New Roman" w:hint="eastAsia"/>
                          <w:b/>
                          <w:color w:val="EE0000"/>
                          <w:sz w:val="20"/>
                        </w:rPr>
                      </w:pPr>
                    </w:p>
                    <w:p w14:paraId="44ED0172" w14:textId="5200D3B1" w:rsidR="00500DFC" w:rsidRPr="00260A58" w:rsidRDefault="00500DFC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/>
                          <w:sz w:val="18"/>
                          <w:szCs w:val="18"/>
                        </w:rPr>
                        <w:t>Please read these notes carefully and delete this entire text box before preparing and submitting your application form.</w:t>
                      </w:r>
                    </w:p>
                    <w:p w14:paraId="3A85CAD7" w14:textId="425E98CC" w:rsidR="00500DFC" w:rsidRPr="00260A58" w:rsidRDefault="00232FFF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*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  <w:u w:val="single"/>
                        </w:rPr>
                        <w:t>Please refer to the web page below for the application guidelines and confirm the eligibility requirements and application details before applying.</w:t>
                      </w:r>
                      <w:r w:rsidR="00CE743D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br/>
                      </w:r>
                      <w:r w:rsidR="00500DFC" w:rsidRPr="00260A58">
                        <w:rPr>
                          <w:rFonts w:ascii="Times New Roman" w:eastAsia="Yu Gothic" w:hAnsi="Times New Roman"/>
                          <w:b/>
                          <w:sz w:val="18"/>
                          <w:szCs w:val="18"/>
                        </w:rPr>
                        <w:t>IMSS Quantum Beam Research Encouragement Travel Support – Application Guidelines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br/>
                      </w:r>
                      <w:hyperlink r:id="rId10" w:history="1">
                        <w:r w:rsidR="009D02D8" w:rsidRPr="00260A58">
                          <w:rPr>
                            <w:rStyle w:val="af"/>
                            <w:rFonts w:ascii="Times New Roman" w:eastAsia="Yu Gothic" w:hAnsi="Times New Roman"/>
                            <w:bCs/>
                            <w:sz w:val="18"/>
                            <w:szCs w:val="18"/>
                          </w:rPr>
                          <w:t>https://www2.kek.jp/imss/eng/guide/ryohi.html</w:t>
                        </w:r>
                      </w:hyperlink>
                      <w:r w:rsidR="00844567">
                        <w:br/>
                      </w:r>
                    </w:p>
                    <w:p w14:paraId="39C37B96" w14:textId="4019C34B" w:rsidR="00500DFC" w:rsidRPr="00260A58" w:rsidRDefault="00232FFF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*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0DFC" w:rsidRPr="00260A58">
                        <w:rPr>
                          <w:rFonts w:ascii="Times New Roman" w:eastAsia="Yu Gothic" w:hAnsi="Times New Roman"/>
                          <w:b/>
                          <w:color w:val="EE0000"/>
                          <w:sz w:val="18"/>
                          <w:szCs w:val="18"/>
                        </w:rPr>
                        <w:t xml:space="preserve">Please prepare your application on one A4 page using a font size of 11 pt or larger, convert it to PDF format, and submit it. </w:t>
                      </w:r>
                      <w:r w:rsidR="00AE1DD6" w:rsidRPr="00AE1DD6">
                        <w:rPr>
                          <w:rFonts w:ascii="Times New Roman" w:eastAsia="Yu Gothic" w:hAnsi="Times New Roman"/>
                          <w:b/>
                          <w:color w:val="EE0000"/>
                          <w:sz w:val="18"/>
                          <w:szCs w:val="18"/>
                        </w:rPr>
                        <w:t>Figures and tables may not be included</w:t>
                      </w:r>
                      <w:r w:rsidR="00AE1DD6">
                        <w:rPr>
                          <w:rFonts w:ascii="Times New Roman" w:eastAsia="Yu Gothic" w:hAnsi="Times New Roman" w:hint="eastAsia"/>
                          <w:b/>
                          <w:color w:val="EE0000"/>
                          <w:sz w:val="18"/>
                          <w:szCs w:val="18"/>
                        </w:rPr>
                        <w:t>.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If a file of two pages or more is submitted, </w:t>
                      </w:r>
                      <w:r w:rsidR="006407D0" w:rsidRPr="006407D0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only the first page will be forwarded for review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.</w:t>
                      </w:r>
                      <w:r w:rsidR="00844567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690F66" w14:textId="726AB575" w:rsidR="00500DFC" w:rsidRPr="00260A58" w:rsidRDefault="00232FFF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*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Applications will be evaluated based on the following three items:</w:t>
                      </w:r>
                    </w:p>
                    <w:p w14:paraId="288070BB" w14:textId="77777777" w:rsidR="00500DFC" w:rsidRPr="00260A58" w:rsidRDefault="00500DFC" w:rsidP="00232FFF">
                      <w:pPr>
                        <w:numPr>
                          <w:ilvl w:val="0"/>
                          <w:numId w:val="3"/>
                        </w:num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Statement of Purpose (how you plan to participate in experiments and advance your research by utilizing this travel support),</w:t>
                      </w:r>
                    </w:p>
                    <w:p w14:paraId="62718402" w14:textId="77777777" w:rsidR="00500DFC" w:rsidRPr="00260A58" w:rsidRDefault="00500DFC" w:rsidP="00232FFF">
                      <w:pPr>
                        <w:numPr>
                          <w:ilvl w:val="0"/>
                          <w:numId w:val="3"/>
                        </w:num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Achievements (publications, conference presentations, and other information relevant to the review),</w:t>
                      </w:r>
                    </w:p>
                    <w:p w14:paraId="29F44591" w14:textId="53986034" w:rsidR="00260A58" w:rsidRPr="00DB5521" w:rsidRDefault="00500DFC" w:rsidP="00232FFF">
                      <w:pPr>
                        <w:numPr>
                          <w:ilvl w:val="0"/>
                          <w:numId w:val="3"/>
                        </w:num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DB5521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Participation record in the Quantum Beam Science Festa.</w:t>
                      </w:r>
                      <w:r w:rsidR="00844567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79AEAC7F" w14:textId="0B412158" w:rsidR="00500DFC" w:rsidRPr="00260A58" w:rsidRDefault="00232FFF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*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Regarding the reviewing PAC/Subcommittee: Please select the PAC/Subcommittee most appropriate to your research </w:t>
                      </w:r>
                      <w:r w:rsidR="00636184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topic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3D1C8AA2" w14:textId="447C11AE" w:rsidR="00500DFC" w:rsidRPr="00260A58" w:rsidRDefault="00500DFC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・</w:t>
                      </w:r>
                      <w:r w:rsidRPr="00260A58">
                        <w:rPr>
                          <w:rFonts w:ascii="Times New Roman" w:eastAsia="Yu Gothic" w:hAnsi="Times New Roman"/>
                          <w:b/>
                          <w:sz w:val="18"/>
                          <w:szCs w:val="18"/>
                        </w:rPr>
                        <w:t>[PF-PAC (Synchrotron Radiation / Slow Positron)]</w:t>
                      </w:r>
                      <w:r w:rsidR="0011286B"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260A58">
                          <w:rPr>
                            <w:rStyle w:val="af"/>
                            <w:rFonts w:ascii="Times New Roman" w:eastAsia="Yu Gothic" w:hAnsi="Times New Roman"/>
                            <w:bCs/>
                            <w:color w:val="auto"/>
                            <w:sz w:val="18"/>
                            <w:szCs w:val="18"/>
                          </w:rPr>
                          <w:t>https://www2.kek.jp/imss/pf/apparatus/bl/subcommittee.html</w:t>
                        </w:r>
                      </w:hyperlink>
                    </w:p>
                    <w:p w14:paraId="1588BBD2" w14:textId="77777777" w:rsidR="0011286B" w:rsidRPr="00260A58" w:rsidRDefault="00500DFC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Subcommittee 1: Soft X-ray absorption spectroscopy, photoelectron spectroscopy, slow positron</w:t>
                      </w:r>
                    </w:p>
                    <w:p w14:paraId="34CFA8C0" w14:textId="77777777" w:rsidR="0011286B" w:rsidRPr="00260A58" w:rsidRDefault="00500DFC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Subcommittee 2: Powder X-ray diffraction, single-crystal X-ray diffraction/scattering, resonant X-ray</w:t>
                      </w:r>
                      <w:r w:rsidR="0011286B"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scattering</w:t>
                      </w:r>
                    </w:p>
                    <w:p w14:paraId="1A8BEEE7" w14:textId="77777777" w:rsidR="0011286B" w:rsidRPr="00260A58" w:rsidRDefault="00500DFC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Subcommittee 3: Hard X-ray absorption spectroscopy, hard X-ray microscopy</w:t>
                      </w:r>
                    </w:p>
                    <w:p w14:paraId="0AFF447E" w14:textId="445F63FE" w:rsidR="00500DFC" w:rsidRPr="00260A58" w:rsidRDefault="00500DFC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Subcommittee 4: Protein crystallography</w:t>
                      </w:r>
                    </w:p>
                    <w:p w14:paraId="7DF34EDE" w14:textId="2D1DC69B" w:rsidR="00500DFC" w:rsidRPr="00260A58" w:rsidRDefault="00232FFF" w:rsidP="009D02D8">
                      <w:pPr>
                        <w:tabs>
                          <w:tab w:val="left" w:pos="284"/>
                        </w:tabs>
                        <w:spacing w:line="200" w:lineRule="exact"/>
                        <w:ind w:leftChars="177" w:left="564" w:hangingChars="77" w:hanging="139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*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Subcommittee 4 </w:t>
                      </w:r>
                      <w:r w:rsidR="004408DA" w:rsidRPr="004408DA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is intended for experiments requiring unique setups that cannot be accommodated by automated measurements.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 xml:space="preserve"> From the viewpoint of broadly supporting emerging efforts that may lead to future beamline advancement, please include the following in your application:</w:t>
                      </w:r>
                      <w:r w:rsidR="009D02D8"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(1) The significance of advanced or exploratory use of the beamline in your experiment.</w:t>
                      </w:r>
                      <w:r w:rsidR="009D02D8"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(2) The desired direction of future beamline enhancement and how you would like to contribute to it.</w:t>
                      </w:r>
                    </w:p>
                    <w:p w14:paraId="68F2C26C" w14:textId="77777777" w:rsidR="009D02D8" w:rsidRPr="00260A58" w:rsidRDefault="00500DFC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Subcommittee 5: Small-angle X-ray scattering</w:t>
                      </w:r>
                    </w:p>
                    <w:p w14:paraId="7A258438" w14:textId="11D4297E" w:rsidR="00500DFC" w:rsidRDefault="00500DFC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Subcommittee 6: High</w:t>
                      </w:r>
                      <w:r w:rsidR="007506A3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>-</w:t>
                      </w: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pressure</w:t>
                      </w:r>
                      <w:r w:rsidR="00D44DE5" w:rsidRPr="00D44DE5">
                        <w:t xml:space="preserve"> </w:t>
                      </w:r>
                      <w:r w:rsidR="00D44DE5" w:rsidRPr="00D44DE5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science</w:t>
                      </w: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, ultrafast time-resolved studies, X-ray optics and imaging</w:t>
                      </w:r>
                    </w:p>
                    <w:p w14:paraId="31428C1C" w14:textId="77777777" w:rsidR="009C4818" w:rsidRPr="00260A58" w:rsidRDefault="009C4818" w:rsidP="0011286B">
                      <w:pPr>
                        <w:tabs>
                          <w:tab w:val="left" w:pos="284"/>
                        </w:tabs>
                        <w:spacing w:line="200" w:lineRule="exact"/>
                        <w:ind w:firstLineChars="157" w:firstLine="283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</w:p>
                    <w:p w14:paraId="0C4E5601" w14:textId="77777777" w:rsidR="00500DFC" w:rsidRPr="00260A58" w:rsidRDefault="00500DFC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・</w:t>
                      </w:r>
                      <w:r w:rsidRPr="00260A58">
                        <w:rPr>
                          <w:rFonts w:ascii="Times New Roman" w:eastAsia="Yu Gothic" w:hAnsi="Times New Roman"/>
                          <w:b/>
                          <w:sz w:val="18"/>
                          <w:szCs w:val="18"/>
                        </w:rPr>
                        <w:t>[Neutron PAC]</w:t>
                      </w:r>
                    </w:p>
                    <w:p w14:paraId="34460901" w14:textId="0E6C4511" w:rsidR="00500DFC" w:rsidRPr="00260A58" w:rsidRDefault="00500DFC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  <w:r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・</w:t>
                      </w:r>
                      <w:r w:rsidRPr="00260A58">
                        <w:rPr>
                          <w:rFonts w:ascii="Times New Roman" w:eastAsia="Yu Gothic" w:hAnsi="Times New Roman"/>
                          <w:b/>
                          <w:sz w:val="18"/>
                          <w:szCs w:val="18"/>
                        </w:rPr>
                        <w:t>[Muon PAC]</w:t>
                      </w:r>
                      <w:r w:rsidR="00260A58">
                        <w:rPr>
                          <w:rFonts w:ascii="Times New Roman" w:eastAsia="Yu Gothic" w:hAnsi="Times New Roman"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hyperlink r:id="rId12" w:history="1">
                        <w:r w:rsidRPr="00260A58">
                          <w:rPr>
                            <w:rStyle w:val="af"/>
                            <w:rFonts w:ascii="Times New Roman" w:eastAsia="Yu Gothic" w:hAnsi="Times New Roman"/>
                            <w:bCs/>
                            <w:color w:val="auto"/>
                            <w:sz w:val="18"/>
                            <w:szCs w:val="18"/>
                          </w:rPr>
                          <w:t>https://jpms.j-parc.jp/j-pas/auth/mlf/menu.jsp</w:t>
                        </w:r>
                      </w:hyperlink>
                    </w:p>
                    <w:p w14:paraId="4D35D0AE" w14:textId="77777777" w:rsidR="00232FFF" w:rsidRPr="00260A58" w:rsidRDefault="00232FFF" w:rsidP="00232FFF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</w:p>
                    <w:p w14:paraId="475402DD" w14:textId="77777777" w:rsidR="00232FFF" w:rsidRPr="00260A58" w:rsidRDefault="00232FFF" w:rsidP="00500DFC">
                      <w:pPr>
                        <w:spacing w:line="200" w:lineRule="exact"/>
                        <w:jc w:val="left"/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</w:pPr>
                    </w:p>
                    <w:p w14:paraId="129678A7" w14:textId="59BC8CA5" w:rsidR="00500DFC" w:rsidRPr="00260A58" w:rsidRDefault="007506A3" w:rsidP="00232FFF">
                      <w:pPr>
                        <w:spacing w:line="200" w:lineRule="exact"/>
                        <w:jc w:val="center"/>
                        <w:rPr>
                          <w:rFonts w:ascii="Times New Roman" w:eastAsia="Yu Gothic" w:hAnsi="Times New Roman"/>
                          <w:bCs/>
                          <w:iCs/>
                          <w:sz w:val="18"/>
                          <w:szCs w:val="18"/>
                        </w:rPr>
                      </w:pPr>
                      <w:r w:rsidRPr="007506A3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Please delete this text box before submitting your application.</w:t>
                      </w:r>
                      <w:r w:rsidR="00500DFC" w:rsidRPr="00260A58">
                        <w:rPr>
                          <w:rFonts w:ascii="Times New Roman" w:eastAsia="Yu Gothic" w:hAnsi="Times New Roman"/>
                          <w:bCs/>
                          <w:sz w:val="18"/>
                          <w:szCs w:val="18"/>
                        </w:rPr>
                        <w:t>.</w:t>
                      </w:r>
                      <w:r w:rsidR="007B4887" w:rsidRPr="00260A58">
                        <w:rPr>
                          <w:rFonts w:ascii="Times New Roman" w:eastAsia="Yu Gothic" w:hAnsi="Times New Roman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7F6B3CA" w14:textId="11BC9AA4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0FCBAF0A" w14:textId="239906E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62163B69" w14:textId="2F91152A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2A19CB25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369695DA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6D191564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71B8953D" w14:textId="5B4C42AE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767D11C1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3C608986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3DE2E0E9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48BA5EBA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59EC1BBC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21EDB1B4" w14:textId="77777777" w:rsidR="00E80B67" w:rsidRPr="002F3EF9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0E467EF7" w14:textId="77777777" w:rsidR="00E80B67" w:rsidRDefault="00E80B67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3AF28E9C" w14:textId="77777777" w:rsidR="008F6EE1" w:rsidRDefault="008F6EE1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2577BFE7" w14:textId="77777777" w:rsidR="008F6EE1" w:rsidRPr="002F3EF9" w:rsidRDefault="008F6EE1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45F2DE2C" w14:textId="621DDDBE" w:rsidR="000502AE" w:rsidRPr="002F3EF9" w:rsidRDefault="007A71D3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  <w:r w:rsidRPr="002F3EF9">
        <w:rPr>
          <w:rFonts w:ascii="Times New Roman" w:eastAsiaTheme="majorEastAsia" w:hAnsi="Times New Roman"/>
          <w:b/>
          <w:color w:val="000000"/>
          <w:sz w:val="22"/>
          <w:szCs w:val="22"/>
          <w:u w:val="single"/>
        </w:rPr>
        <w:t>Publications / Achievements</w:t>
      </w:r>
    </w:p>
    <w:p w14:paraId="056ADA19" w14:textId="77777777" w:rsidR="00976509" w:rsidRPr="002F3EF9" w:rsidRDefault="00976509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2AB3B590" w14:textId="77777777" w:rsidR="00976509" w:rsidRPr="002F3EF9" w:rsidRDefault="00976509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2803D059" w14:textId="77777777" w:rsidR="00DB09FC" w:rsidRPr="002F3EF9" w:rsidRDefault="00DB09FC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4053E008" w14:textId="77777777" w:rsidR="00DB09FC" w:rsidRPr="002F3EF9" w:rsidRDefault="00DB09FC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7D10082F" w14:textId="2893D0E2" w:rsidR="00BA06EC" w:rsidRPr="002F3EF9" w:rsidRDefault="00BA06EC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10C1EF33" w14:textId="6691B3B0" w:rsidR="00976509" w:rsidRPr="002F3EF9" w:rsidRDefault="007A71D3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  <w:r w:rsidRPr="002F3EF9">
        <w:rPr>
          <w:rFonts w:ascii="Times New Roman" w:eastAsiaTheme="majorEastAsia" w:hAnsi="Times New Roman"/>
          <w:b/>
          <w:bCs/>
          <w:sz w:val="22"/>
          <w:szCs w:val="22"/>
          <w:u w:val="single"/>
        </w:rPr>
        <w:t>Presentations at the Quantum Beam Science Festa</w:t>
      </w:r>
    </w:p>
    <w:p w14:paraId="0EF08D38" w14:textId="77777777" w:rsidR="00E110AB" w:rsidRPr="002F3EF9" w:rsidRDefault="00E110AB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p w14:paraId="3E832AE6" w14:textId="77777777" w:rsidR="00E110AB" w:rsidRPr="002F3EF9" w:rsidRDefault="00E110AB" w:rsidP="000502AE">
      <w:pPr>
        <w:spacing w:line="320" w:lineRule="exact"/>
        <w:rPr>
          <w:rFonts w:ascii="Times New Roman" w:eastAsiaTheme="majorEastAsia" w:hAnsi="Times New Roman"/>
          <w:sz w:val="22"/>
          <w:szCs w:val="22"/>
        </w:rPr>
      </w:pPr>
    </w:p>
    <w:sectPr w:rsidR="00E110AB" w:rsidRPr="002F3EF9" w:rsidSect="000502AE">
      <w:headerReference w:type="default" r:id="rId13"/>
      <w:pgSz w:w="11906" w:h="16838" w:code="9"/>
      <w:pgMar w:top="567" w:right="851" w:bottom="567" w:left="851" w:header="851" w:footer="289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7493" w14:textId="77777777" w:rsidR="000433E2" w:rsidRDefault="000433E2" w:rsidP="00E07EC2">
      <w:r>
        <w:separator/>
      </w:r>
    </w:p>
  </w:endnote>
  <w:endnote w:type="continuationSeparator" w:id="0">
    <w:p w14:paraId="54F955EA" w14:textId="77777777" w:rsidR="000433E2" w:rsidRDefault="000433E2" w:rsidP="00E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FD41" w14:textId="77777777" w:rsidR="000433E2" w:rsidRDefault="000433E2" w:rsidP="00E07EC2">
      <w:r>
        <w:separator/>
      </w:r>
    </w:p>
  </w:footnote>
  <w:footnote w:type="continuationSeparator" w:id="0">
    <w:p w14:paraId="100AA555" w14:textId="77777777" w:rsidR="000433E2" w:rsidRDefault="000433E2" w:rsidP="00E0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3863" w14:textId="47906EDF" w:rsidR="000502AE" w:rsidRPr="002F3EF9" w:rsidRDefault="000502AE" w:rsidP="00922F54">
    <w:pPr>
      <w:pStyle w:val="aa"/>
      <w:tabs>
        <w:tab w:val="clear" w:pos="4252"/>
        <w:tab w:val="clear" w:pos="8504"/>
        <w:tab w:val="center" w:pos="5102"/>
        <w:tab w:val="right" w:pos="10204"/>
      </w:tabs>
      <w:ind w:firstLineChars="2100" w:firstLine="5040"/>
      <w:rPr>
        <w:rFonts w:ascii="Times New Roman" w:eastAsia="游明朝" w:hAnsi="Times New Roman"/>
        <w:sz w:val="20"/>
      </w:rPr>
    </w:pPr>
    <w:r w:rsidRPr="002F3EF9">
      <w:rPr>
        <w:rFonts w:ascii="Times New Roman" w:hAnsi="Times New Roman"/>
      </w:rPr>
      <w:t xml:space="preserve">　　　　　　　　　　　　　　</w:t>
    </w:r>
    <w:r w:rsidR="006D5354">
      <w:rPr>
        <w:rFonts w:ascii="Times New Roman" w:hAnsi="Times New Roman" w:hint="eastAsia"/>
      </w:rPr>
      <w:t xml:space="preserve">April </w:t>
    </w:r>
    <w:r w:rsidRPr="002F3EF9">
      <w:rPr>
        <w:rFonts w:ascii="Times New Roman" w:hAnsi="Times New Roman"/>
      </w:rPr>
      <w:t>2026</w:t>
    </w:r>
    <w:r w:rsidR="00A44EC4" w:rsidRPr="002F3EF9">
      <w:rPr>
        <w:rFonts w:ascii="Times New Roman" w:hAnsi="Times New Roman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11B"/>
    <w:multiLevelType w:val="hybridMultilevel"/>
    <w:tmpl w:val="E4760E60"/>
    <w:lvl w:ilvl="0" w:tplc="216EC8AC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211782"/>
    <w:multiLevelType w:val="multilevel"/>
    <w:tmpl w:val="1E8E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56B50"/>
    <w:multiLevelType w:val="hybridMultilevel"/>
    <w:tmpl w:val="32764D1C"/>
    <w:lvl w:ilvl="0" w:tplc="CD74636A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1273438">
    <w:abstractNumId w:val="2"/>
  </w:num>
  <w:num w:numId="2" w16cid:durableId="31539998">
    <w:abstractNumId w:val="0"/>
  </w:num>
  <w:num w:numId="3" w16cid:durableId="34964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AE"/>
    <w:rsid w:val="000353D3"/>
    <w:rsid w:val="000433E2"/>
    <w:rsid w:val="000502AE"/>
    <w:rsid w:val="0006590F"/>
    <w:rsid w:val="000B7B65"/>
    <w:rsid w:val="000C2933"/>
    <w:rsid w:val="000F74D2"/>
    <w:rsid w:val="00102B4C"/>
    <w:rsid w:val="001033FC"/>
    <w:rsid w:val="001105BB"/>
    <w:rsid w:val="0011286B"/>
    <w:rsid w:val="00112D85"/>
    <w:rsid w:val="0012443C"/>
    <w:rsid w:val="001420C2"/>
    <w:rsid w:val="0014397A"/>
    <w:rsid w:val="00154F85"/>
    <w:rsid w:val="001715E6"/>
    <w:rsid w:val="001C2658"/>
    <w:rsid w:val="002000A4"/>
    <w:rsid w:val="002107C0"/>
    <w:rsid w:val="002264C0"/>
    <w:rsid w:val="00232FFF"/>
    <w:rsid w:val="00260A58"/>
    <w:rsid w:val="0027562A"/>
    <w:rsid w:val="0028453C"/>
    <w:rsid w:val="002A1539"/>
    <w:rsid w:val="002B1E63"/>
    <w:rsid w:val="002D2154"/>
    <w:rsid w:val="002D6211"/>
    <w:rsid w:val="002E0B6A"/>
    <w:rsid w:val="002F3EF9"/>
    <w:rsid w:val="00322228"/>
    <w:rsid w:val="00322538"/>
    <w:rsid w:val="003744BF"/>
    <w:rsid w:val="00384075"/>
    <w:rsid w:val="00386576"/>
    <w:rsid w:val="003A0F40"/>
    <w:rsid w:val="003A2536"/>
    <w:rsid w:val="003B6819"/>
    <w:rsid w:val="003C0311"/>
    <w:rsid w:val="003C4A00"/>
    <w:rsid w:val="003D1D05"/>
    <w:rsid w:val="003D59B4"/>
    <w:rsid w:val="003F13A6"/>
    <w:rsid w:val="00411C58"/>
    <w:rsid w:val="00427B68"/>
    <w:rsid w:val="00434F06"/>
    <w:rsid w:val="004408DA"/>
    <w:rsid w:val="00444A7F"/>
    <w:rsid w:val="004618F7"/>
    <w:rsid w:val="004909BA"/>
    <w:rsid w:val="004C174D"/>
    <w:rsid w:val="004C19D9"/>
    <w:rsid w:val="004C74BF"/>
    <w:rsid w:val="004F072F"/>
    <w:rsid w:val="00500DFC"/>
    <w:rsid w:val="0051656B"/>
    <w:rsid w:val="00546B6B"/>
    <w:rsid w:val="0056066F"/>
    <w:rsid w:val="005609E8"/>
    <w:rsid w:val="00561008"/>
    <w:rsid w:val="005A0EE3"/>
    <w:rsid w:val="005E4EC1"/>
    <w:rsid w:val="005E5EDC"/>
    <w:rsid w:val="005F179F"/>
    <w:rsid w:val="005F4F1B"/>
    <w:rsid w:val="005F5A5D"/>
    <w:rsid w:val="005F7C5E"/>
    <w:rsid w:val="0061512C"/>
    <w:rsid w:val="006237E7"/>
    <w:rsid w:val="00625842"/>
    <w:rsid w:val="00636184"/>
    <w:rsid w:val="006407D0"/>
    <w:rsid w:val="00644BDD"/>
    <w:rsid w:val="00656124"/>
    <w:rsid w:val="006A32C7"/>
    <w:rsid w:val="006B7266"/>
    <w:rsid w:val="006C2847"/>
    <w:rsid w:val="006D5354"/>
    <w:rsid w:val="00726568"/>
    <w:rsid w:val="00736800"/>
    <w:rsid w:val="00747472"/>
    <w:rsid w:val="007506A3"/>
    <w:rsid w:val="007554F9"/>
    <w:rsid w:val="00771BF2"/>
    <w:rsid w:val="00792162"/>
    <w:rsid w:val="007A71D3"/>
    <w:rsid w:val="007B4887"/>
    <w:rsid w:val="007B75E1"/>
    <w:rsid w:val="007C6A5C"/>
    <w:rsid w:val="007E45AE"/>
    <w:rsid w:val="00812AA0"/>
    <w:rsid w:val="00813291"/>
    <w:rsid w:val="008168EF"/>
    <w:rsid w:val="008352D0"/>
    <w:rsid w:val="00840606"/>
    <w:rsid w:val="00844567"/>
    <w:rsid w:val="0086097A"/>
    <w:rsid w:val="008B4F71"/>
    <w:rsid w:val="008C33B3"/>
    <w:rsid w:val="008E06D2"/>
    <w:rsid w:val="008F6EE1"/>
    <w:rsid w:val="009074C9"/>
    <w:rsid w:val="00922F54"/>
    <w:rsid w:val="00943018"/>
    <w:rsid w:val="009448AA"/>
    <w:rsid w:val="00946D5E"/>
    <w:rsid w:val="00962682"/>
    <w:rsid w:val="009649E6"/>
    <w:rsid w:val="009723DF"/>
    <w:rsid w:val="00976509"/>
    <w:rsid w:val="00977D29"/>
    <w:rsid w:val="009C4818"/>
    <w:rsid w:val="009D02D8"/>
    <w:rsid w:val="009E3608"/>
    <w:rsid w:val="00A05F59"/>
    <w:rsid w:val="00A0721E"/>
    <w:rsid w:val="00A16E49"/>
    <w:rsid w:val="00A20A80"/>
    <w:rsid w:val="00A33451"/>
    <w:rsid w:val="00A415C5"/>
    <w:rsid w:val="00A44EC4"/>
    <w:rsid w:val="00A52172"/>
    <w:rsid w:val="00A670D2"/>
    <w:rsid w:val="00A76268"/>
    <w:rsid w:val="00AB1D88"/>
    <w:rsid w:val="00AB4826"/>
    <w:rsid w:val="00AE1DD6"/>
    <w:rsid w:val="00AF4958"/>
    <w:rsid w:val="00B26D66"/>
    <w:rsid w:val="00B6637D"/>
    <w:rsid w:val="00B77800"/>
    <w:rsid w:val="00B84D5E"/>
    <w:rsid w:val="00BA06EC"/>
    <w:rsid w:val="00BD67EA"/>
    <w:rsid w:val="00C13BF9"/>
    <w:rsid w:val="00C33BB8"/>
    <w:rsid w:val="00C65635"/>
    <w:rsid w:val="00C67A84"/>
    <w:rsid w:val="00CE743D"/>
    <w:rsid w:val="00D00175"/>
    <w:rsid w:val="00D035EC"/>
    <w:rsid w:val="00D31122"/>
    <w:rsid w:val="00D4041D"/>
    <w:rsid w:val="00D44DE5"/>
    <w:rsid w:val="00D83AA1"/>
    <w:rsid w:val="00D86461"/>
    <w:rsid w:val="00DB09FC"/>
    <w:rsid w:val="00DB5521"/>
    <w:rsid w:val="00DF3A9A"/>
    <w:rsid w:val="00DF5399"/>
    <w:rsid w:val="00E013C2"/>
    <w:rsid w:val="00E07B55"/>
    <w:rsid w:val="00E07EC2"/>
    <w:rsid w:val="00E110AB"/>
    <w:rsid w:val="00E43BE7"/>
    <w:rsid w:val="00E67189"/>
    <w:rsid w:val="00E80B67"/>
    <w:rsid w:val="00E835C2"/>
    <w:rsid w:val="00EA3196"/>
    <w:rsid w:val="00EF349F"/>
    <w:rsid w:val="00F008F7"/>
    <w:rsid w:val="00F11145"/>
    <w:rsid w:val="00F1258E"/>
    <w:rsid w:val="00F316FF"/>
    <w:rsid w:val="00F37C04"/>
    <w:rsid w:val="00F5334B"/>
    <w:rsid w:val="00F6411E"/>
    <w:rsid w:val="00F647C6"/>
    <w:rsid w:val="00F84EB1"/>
    <w:rsid w:val="00F850C5"/>
    <w:rsid w:val="00FB434E"/>
    <w:rsid w:val="00F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A4B9"/>
  <w15:chartTrackingRefBased/>
  <w15:docId w15:val="{19945692-5AA8-4992-B9E6-00CD6C6C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AE"/>
    <w:pPr>
      <w:widowControl w:val="0"/>
      <w:jc w:val="both"/>
    </w:pPr>
    <w:rPr>
      <w:rFonts w:ascii="Times" w:eastAsia="平成明朝" w:hAnsi="Times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02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2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2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2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2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2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2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02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02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02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02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02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2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0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2A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0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2AE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502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02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02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02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02AE"/>
    <w:rPr>
      <w:rFonts w:ascii="Times" w:eastAsia="平成明朝" w:hAnsi="Times" w:cs="Times New Roman"/>
      <w:sz w:val="24"/>
      <w:szCs w:val="20"/>
      <w14:ligatures w14:val="none"/>
    </w:rPr>
  </w:style>
  <w:style w:type="table" w:styleId="ac">
    <w:name w:val="Table Grid"/>
    <w:basedOn w:val="a1"/>
    <w:uiPriority w:val="59"/>
    <w:rsid w:val="000502AE"/>
    <w:rPr>
      <w:rFonts w:ascii="Times" w:eastAsia="ＭＳ 明朝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E07E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7EC2"/>
    <w:rPr>
      <w:rFonts w:ascii="Times" w:eastAsia="平成明朝" w:hAnsi="Times" w:cs="Times New Roman"/>
      <w:sz w:val="24"/>
      <w:szCs w:val="20"/>
      <w14:ligatures w14:val="none"/>
    </w:rPr>
  </w:style>
  <w:style w:type="character" w:styleId="af">
    <w:name w:val="Hyperlink"/>
    <w:rsid w:val="007554F9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D83AA1"/>
    <w:rPr>
      <w:color w:val="666666"/>
    </w:rPr>
  </w:style>
  <w:style w:type="character" w:styleId="af1">
    <w:name w:val="Unresolved Mention"/>
    <w:basedOn w:val="a0"/>
    <w:uiPriority w:val="99"/>
    <w:semiHidden/>
    <w:unhideWhenUsed/>
    <w:rsid w:val="00500DF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D02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kek.jp/imss/pf/apparatus/bl/subcommitte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kek.jp/imss/eng/guide/ryohi.html" TargetMode="External"/><Relationship Id="rId12" Type="http://schemas.openxmlformats.org/officeDocument/2006/relationships/hyperlink" Target="https://jpms.j-parc.jp/j-pas/auth/mlf/menu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kek.jp/imss/pf/apparatus/bl/subcommitte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2.kek.jp/imss/eng/guide/ryoh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pms.j-parc.jp/j-pas/auth/mlf/menu.j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KIMIJIMA Kenichi</dc:creator>
  <cp:keywords/>
  <dc:description/>
  <cp:lastModifiedBy>KIMIJIMA Kenichi</cp:lastModifiedBy>
  <cp:revision>139</cp:revision>
  <dcterms:created xsi:type="dcterms:W3CDTF">2026-03-13T03:08:00Z</dcterms:created>
  <dcterms:modified xsi:type="dcterms:W3CDTF">2026-04-28T00:13:00Z</dcterms:modified>
</cp:coreProperties>
</file>