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A9934" w14:textId="5FE6F475"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w:t>
      </w:r>
      <w:r w:rsidR="00583DE5">
        <w:rPr>
          <w:rFonts w:hint="eastAsia"/>
          <w:lang w:val="en-US"/>
        </w:rPr>
        <w:t>2</w:t>
      </w:r>
      <w:r w:rsidR="008171C1">
        <w:rPr>
          <w:rFonts w:hint="eastAsia"/>
          <w:lang w:val="en-US"/>
        </w:rPr>
        <w:t>4</w:t>
      </w:r>
      <w:r w:rsidR="000815BB" w:rsidRPr="008A038C">
        <w:rPr>
          <w:lang w:val="en-US"/>
        </w:rPr>
        <w:t>G</w:t>
      </w:r>
      <w:r w:rsidR="00F604CA" w:rsidRPr="008A038C">
        <w:rPr>
          <w:rFonts w:hint="eastAsia"/>
          <w:lang w:val="en-US"/>
        </w:rPr>
        <w:t>1</w:t>
      </w:r>
      <w:r w:rsidR="000815BB" w:rsidRPr="008A038C">
        <w:rPr>
          <w:lang w:val="en-US"/>
        </w:rPr>
        <w:t>23</w:t>
      </w:r>
    </w:p>
    <w:p w14:paraId="12C41D2F" w14:textId="77777777" w:rsidR="00E53C29" w:rsidRPr="008A038C" w:rsidRDefault="00E53C29">
      <w:pPr>
        <w:pStyle w:val="10"/>
        <w:rPr>
          <w:b w:val="0"/>
        </w:rPr>
      </w:pPr>
      <w:r w:rsidRPr="008A038C">
        <w:rPr>
          <w:b w:val="0"/>
        </w:rPr>
        <w:t>PF Activity Report: Users’ Reports</w:t>
      </w:r>
    </w:p>
    <w:p w14:paraId="08A05DE2" w14:textId="77777777" w:rsidR="00E53C29" w:rsidRPr="008A038C" w:rsidRDefault="00E53C29">
      <w:pPr>
        <w:jc w:val="center"/>
        <w:rPr>
          <w:kern w:val="16"/>
          <w:lang w:val="en-US"/>
        </w:rPr>
      </w:pPr>
    </w:p>
    <w:p w14:paraId="0B3E575C" w14:textId="77777777"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proofErr w:type="gramStart"/>
      <w:r w:rsidRPr="008A038C">
        <w:rPr>
          <w:kern w:val="2"/>
          <w:vertAlign w:val="superscript"/>
        </w:rPr>
        <w:t>1,*</w:t>
      </w:r>
      <w:proofErr w:type="gramEnd"/>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14:paraId="71AA16FF" w14:textId="77777777"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14:paraId="254125C8" w14:textId="77777777"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14:paraId="4F5327EC" w14:textId="77777777" w:rsidR="003F529E" w:rsidRPr="008A038C" w:rsidRDefault="003F529E" w:rsidP="003F529E">
      <w:pPr>
        <w:pStyle w:val="AuthorList"/>
        <w:rPr>
          <w:kern w:val="2"/>
        </w:rPr>
      </w:pPr>
      <w:r w:rsidRPr="008A038C">
        <w:rPr>
          <w:rFonts w:hint="eastAsia"/>
        </w:rPr>
        <w:t xml:space="preserve">1-1 Oho, </w:t>
      </w:r>
      <w:r w:rsidRPr="008A038C">
        <w:rPr>
          <w:kern w:val="2"/>
        </w:rPr>
        <w:t xml:space="preserve">Tsukuba, </w:t>
      </w:r>
      <w:r w:rsidR="00CB454D">
        <w:rPr>
          <w:rFonts w:hint="eastAsia"/>
          <w:kern w:val="2"/>
        </w:rPr>
        <w:t>Ibaraki</w:t>
      </w:r>
      <w:r w:rsidR="00CB454D">
        <w:rPr>
          <w:kern w:val="2"/>
        </w:rPr>
        <w:t xml:space="preserve"> </w:t>
      </w:r>
      <w:r w:rsidRPr="008A038C">
        <w:rPr>
          <w:kern w:val="2"/>
        </w:rPr>
        <w:t>305-0801</w:t>
      </w:r>
      <w:r w:rsidRPr="008A038C">
        <w:rPr>
          <w:rFonts w:hint="eastAsia"/>
          <w:kern w:val="2"/>
        </w:rPr>
        <w:t>, Japan</w:t>
      </w:r>
    </w:p>
    <w:p w14:paraId="442F6067" w14:textId="77777777"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14:paraId="689216D3" w14:textId="77777777" w:rsidR="004922BA" w:rsidRPr="008A038C" w:rsidRDefault="004922BA">
      <w:pPr>
        <w:pStyle w:val="AuthorList"/>
        <w:rPr>
          <w:kern w:val="2"/>
          <w:lang w:val="en-US"/>
        </w:rPr>
      </w:pPr>
    </w:p>
    <w:p w14:paraId="47827A76" w14:textId="77777777"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14:paraId="73A0EA97" w14:textId="77777777" w:rsidR="00E53C29" w:rsidRPr="008A038C" w:rsidRDefault="00E53C29" w:rsidP="005634F5">
      <w:pPr>
        <w:pStyle w:val="AuthorList"/>
        <w:rPr>
          <w:kern w:val="2"/>
          <w:lang w:val="en-US"/>
        </w:rPr>
      </w:pPr>
    </w:p>
    <w:p w14:paraId="7F548801" w14:textId="77777777"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14:paraId="68F296F5" w14:textId="77777777"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14:paraId="3D9613F0" w14:textId="636E361D"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w:t>
      </w:r>
      <w:r w:rsidR="00583DE5">
        <w:rPr>
          <w:rFonts w:hint="eastAsia"/>
          <w:kern w:val="2"/>
          <w:lang w:val="en-US"/>
        </w:rPr>
        <w:t>2</w:t>
      </w:r>
      <w:r w:rsidR="008171C1">
        <w:rPr>
          <w:rFonts w:hint="eastAsia"/>
          <w:kern w:val="2"/>
          <w:lang w:val="en-US"/>
        </w:rPr>
        <w:t>4</w:t>
      </w:r>
      <w:r w:rsidRPr="008A038C">
        <w:rPr>
          <w:kern w:val="2"/>
          <w:lang w:val="en-US"/>
        </w:rPr>
        <w:t xml:space="preserve"> is the </w:t>
      </w:r>
      <w:proofErr w:type="gramStart"/>
      <w:r w:rsidR="00461287">
        <w:rPr>
          <w:rFonts w:hint="eastAsia"/>
          <w:kern w:val="2"/>
          <w:lang w:val="en-US"/>
        </w:rPr>
        <w:t>4</w:t>
      </w:r>
      <w:r w:rsidR="003276E0">
        <w:rPr>
          <w:rFonts w:hint="eastAsia"/>
          <w:kern w:val="2"/>
          <w:lang w:val="en-US"/>
        </w:rPr>
        <w:t>2</w:t>
      </w:r>
      <w:r w:rsidR="009F370F" w:rsidRPr="008A038C">
        <w:rPr>
          <w:kern w:val="2"/>
          <w:lang w:val="en-US"/>
        </w:rPr>
        <w:t>th</w:t>
      </w:r>
      <w:proofErr w:type="gramEnd"/>
      <w:r w:rsidRPr="008A038C">
        <w:rPr>
          <w:kern w:val="2"/>
          <w:lang w:val="en-US"/>
        </w:rPr>
        <w:t xml:space="preserve"> volume of the PF Activity Report that will summarize all scientific activities at the PF during FY</w:t>
      </w:r>
      <w:r w:rsidR="00FD6B35">
        <w:rPr>
          <w:kern w:val="2"/>
          <w:lang w:val="en-US"/>
        </w:rPr>
        <w:t>20</w:t>
      </w:r>
      <w:r w:rsidR="00583DE5">
        <w:rPr>
          <w:rFonts w:hint="eastAsia"/>
          <w:kern w:val="2"/>
          <w:lang w:val="en-US"/>
        </w:rPr>
        <w:t>2</w:t>
      </w:r>
      <w:r w:rsidR="003276E0">
        <w:rPr>
          <w:rFonts w:hint="eastAsia"/>
          <w:kern w:val="2"/>
          <w:lang w:val="en-US"/>
        </w:rPr>
        <w:t>4</w:t>
      </w:r>
      <w:r w:rsidRPr="008A038C">
        <w:rPr>
          <w:kern w:val="2"/>
          <w:lang w:val="en-US"/>
        </w:rPr>
        <w:t xml:space="preserve"> (from April 1, </w:t>
      </w:r>
      <w:r w:rsidR="00FD6B35">
        <w:rPr>
          <w:kern w:val="2"/>
          <w:lang w:val="en-US"/>
        </w:rPr>
        <w:t>20</w:t>
      </w:r>
      <w:r w:rsidR="00583DE5">
        <w:rPr>
          <w:rFonts w:hint="eastAsia"/>
          <w:kern w:val="2"/>
          <w:lang w:val="en-US"/>
        </w:rPr>
        <w:t>2</w:t>
      </w:r>
      <w:r w:rsidR="003276E0">
        <w:rPr>
          <w:rFonts w:hint="eastAsia"/>
          <w:kern w:val="2"/>
          <w:lang w:val="en-US"/>
        </w:rPr>
        <w:t>4</w:t>
      </w:r>
      <w:r w:rsidRPr="008A038C">
        <w:rPr>
          <w:kern w:val="2"/>
          <w:lang w:val="en-US"/>
        </w:rPr>
        <w:t xml:space="preserve"> to March 31, 20</w:t>
      </w:r>
      <w:r w:rsidR="002D388A">
        <w:rPr>
          <w:kern w:val="2"/>
          <w:lang w:val="en-US"/>
        </w:rPr>
        <w:t>2</w:t>
      </w:r>
      <w:r w:rsidR="003276E0">
        <w:rPr>
          <w:rFonts w:hint="eastAsia"/>
          <w:kern w:val="2"/>
          <w:lang w:val="en-US"/>
        </w:rPr>
        <w:t>5</w:t>
      </w:r>
      <w:r w:rsidRPr="008A038C">
        <w:rPr>
          <w:kern w:val="2"/>
          <w:lang w:val="en-US"/>
        </w:rPr>
        <w:t>)</w:t>
      </w:r>
      <w:r w:rsidR="00E53C29" w:rsidRPr="008A038C">
        <w:rPr>
          <w:kern w:val="2"/>
          <w:lang w:val="en-US"/>
        </w:rPr>
        <w:t>.</w:t>
      </w:r>
    </w:p>
    <w:p w14:paraId="4187BD59" w14:textId="77777777"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14:paraId="0F77CD09" w14:textId="77777777" w:rsidR="00E53C29" w:rsidRPr="008A038C" w:rsidRDefault="00000000"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14:paraId="0201939C" w14:textId="77777777" w:rsidR="00317733" w:rsidRPr="002D388A" w:rsidRDefault="00317733" w:rsidP="005634F5">
      <w:pPr>
        <w:pStyle w:val="10"/>
        <w:ind w:left="300" w:hangingChars="150" w:hanging="300"/>
        <w:jc w:val="both"/>
        <w:rPr>
          <w:b w:val="0"/>
          <w:kern w:val="2"/>
          <w:sz w:val="20"/>
        </w:rPr>
      </w:pPr>
    </w:p>
    <w:p w14:paraId="11888A23" w14:textId="77777777"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14:paraId="3E28189D" w14:textId="77777777"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14:paraId="23451CD9" w14:textId="197EAC5A"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w:t>
      </w:r>
      <w:r w:rsidR="00583DE5">
        <w:rPr>
          <w:rFonts w:hint="eastAsia"/>
          <w:kern w:val="2"/>
          <w:lang w:eastAsia="ja-JP"/>
        </w:rPr>
        <w:t>2</w:t>
      </w:r>
      <w:r w:rsidR="003276E0">
        <w:rPr>
          <w:rFonts w:hint="eastAsia"/>
          <w:kern w:val="2"/>
          <w:lang w:eastAsia="ja-JP"/>
        </w:rPr>
        <w:t>4</w:t>
      </w:r>
      <w:r w:rsidRPr="008A038C">
        <w:rPr>
          <w:kern w:val="2"/>
          <w:lang w:eastAsia="ja-JP"/>
        </w:rPr>
        <w:t>. This volume will summarize the results of users' scientific research performed at the Photon Factory during FY</w:t>
      </w:r>
      <w:r w:rsidR="00FD6B35">
        <w:rPr>
          <w:kern w:val="2"/>
          <w:lang w:eastAsia="ja-JP"/>
        </w:rPr>
        <w:t>20</w:t>
      </w:r>
      <w:r w:rsidR="00583DE5">
        <w:rPr>
          <w:rFonts w:hint="eastAsia"/>
          <w:kern w:val="2"/>
          <w:lang w:eastAsia="ja-JP"/>
        </w:rPr>
        <w:t>2</w:t>
      </w:r>
      <w:r w:rsidR="003276E0">
        <w:rPr>
          <w:rFonts w:hint="eastAsia"/>
          <w:kern w:val="2"/>
          <w:lang w:eastAsia="ja-JP"/>
        </w:rPr>
        <w:t>4</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14:paraId="2D707432" w14:textId="77777777" w:rsidR="00E53C29" w:rsidRPr="008A038C" w:rsidRDefault="00E53C29" w:rsidP="005634F5">
      <w:pPr>
        <w:pStyle w:val="ab"/>
        <w:rPr>
          <w:kern w:val="2"/>
        </w:rPr>
      </w:pPr>
    </w:p>
    <w:p w14:paraId="4E2660F4" w14:textId="77777777"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14:paraId="316252B9" w14:textId="77777777"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14:paraId="77E095A1" w14:textId="77777777" w:rsidR="00630EAD" w:rsidRPr="00323CCD" w:rsidRDefault="00630EAD" w:rsidP="00323CCD">
      <w:pPr>
        <w:pStyle w:val="Paragraph"/>
        <w:spacing w:line="240" w:lineRule="auto"/>
        <w:ind w:firstLine="0"/>
        <w:rPr>
          <w:kern w:val="2"/>
          <w:lang w:val="x-none"/>
        </w:rPr>
      </w:pPr>
    </w:p>
    <w:p w14:paraId="7DD947C2" w14:textId="77777777"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14:paraId="13A2CA80" w14:textId="77777777"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14:paraId="673F4F10" w14:textId="77777777" w:rsidR="00E53C29" w:rsidRPr="008A038C" w:rsidRDefault="001878C1" w:rsidP="00E53C29">
      <w:pPr>
        <w:pStyle w:val="Paragraph"/>
        <w:spacing w:line="240" w:lineRule="atLeast"/>
        <w:ind w:firstLine="199"/>
        <w:rPr>
          <w:kern w:val="2"/>
        </w:rPr>
      </w:pPr>
      <w:r w:rsidRPr="00B76FB8">
        <w:rPr>
          <w:noProof/>
          <w:kern w:val="2"/>
        </w:rPr>
        <w:drawing>
          <wp:inline distT="0" distB="0" distL="0" distR="0" wp14:anchorId="31894EFA" wp14:editId="7BA7AAC7">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02C90C5B" w14:textId="77777777"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14:paraId="75EBB5FA" w14:textId="77777777" w:rsidR="006A1B4F" w:rsidRPr="008A038C" w:rsidRDefault="006A1B4F" w:rsidP="005634F5">
      <w:pPr>
        <w:rPr>
          <w:lang w:val="en-US"/>
        </w:rPr>
      </w:pPr>
    </w:p>
    <w:p w14:paraId="6EB13D7E" w14:textId="77777777"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14:paraId="2090FD7E" w14:textId="77777777"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14:paraId="755981D8" w14:textId="77777777" w:rsidR="00E53C29" w:rsidRPr="008A038C" w:rsidRDefault="00E53C29" w:rsidP="00630EAD">
      <w:pPr>
        <w:pStyle w:val="Paragraph"/>
        <w:spacing w:line="240" w:lineRule="auto"/>
        <w:ind w:firstLine="0"/>
        <w:rPr>
          <w:kern w:val="2"/>
        </w:rPr>
      </w:pPr>
    </w:p>
    <w:p w14:paraId="05D728B8" w14:textId="77777777" w:rsidR="00CF78BF" w:rsidRPr="008A038C" w:rsidRDefault="00CF78BF" w:rsidP="00630EAD">
      <w:pPr>
        <w:pStyle w:val="10"/>
        <w:jc w:val="both"/>
        <w:rPr>
          <w:b w:val="0"/>
          <w:kern w:val="2"/>
        </w:rPr>
      </w:pPr>
      <w:r w:rsidRPr="008A038C">
        <w:rPr>
          <w:b w:val="0"/>
          <w:kern w:val="2"/>
          <w:sz w:val="20"/>
          <w:u w:val="single"/>
        </w:rPr>
        <w:t>References</w:t>
      </w:r>
    </w:p>
    <w:p w14:paraId="2A41C807" w14:textId="0A33AF9F"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w:t>
      </w:r>
      <w:r w:rsidR="00461287">
        <w:rPr>
          <w:rFonts w:hint="eastAsia"/>
          <w:kern w:val="2"/>
        </w:rPr>
        <w:t>2</w:t>
      </w:r>
      <w:r w:rsidR="003276E0">
        <w:rPr>
          <w:rFonts w:hint="eastAsia"/>
          <w:kern w:val="2"/>
        </w:rPr>
        <w:t>3</w:t>
      </w:r>
      <w:r w:rsidR="00AD0216" w:rsidRPr="008A038C">
        <w:rPr>
          <w:kern w:val="2"/>
        </w:rPr>
        <w:t>).</w:t>
      </w:r>
    </w:p>
    <w:p w14:paraId="38A37C53" w14:textId="1F350772"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w:t>
      </w:r>
      <w:r w:rsidR="00461287">
        <w:rPr>
          <w:rFonts w:hint="eastAsia"/>
          <w:kern w:val="2"/>
          <w:lang w:val="en-US"/>
        </w:rPr>
        <w:t>2</w:t>
      </w:r>
      <w:r w:rsidR="003276E0">
        <w:rPr>
          <w:rFonts w:hint="eastAsia"/>
          <w:kern w:val="2"/>
          <w:lang w:val="en-US"/>
        </w:rPr>
        <w:t>2</w:t>
      </w:r>
      <w:r w:rsidR="00AD0216" w:rsidRPr="008A038C">
        <w:rPr>
          <w:kern w:val="2"/>
          <w:lang w:val="en-US"/>
        </w:rPr>
        <w:t>).</w:t>
      </w:r>
    </w:p>
    <w:p w14:paraId="72E55670" w14:textId="77777777" w:rsidR="00CF78BF" w:rsidRPr="008A038C" w:rsidRDefault="00CF78BF" w:rsidP="00630EAD">
      <w:pPr>
        <w:pStyle w:val="Paragraph"/>
        <w:spacing w:line="240" w:lineRule="auto"/>
        <w:ind w:firstLine="0"/>
        <w:rPr>
          <w:kern w:val="2"/>
        </w:rPr>
      </w:pPr>
    </w:p>
    <w:p w14:paraId="6332022B" w14:textId="77777777"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14:paraId="108A12A7" w14:textId="77777777"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14:paraId="1BFA3AC8" w14:textId="254A7008"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w:t>
      </w:r>
      <w:r w:rsidR="00B90A24" w:rsidRPr="00B90A24">
        <w:rPr>
          <w:kern w:val="2"/>
        </w:rPr>
        <w:t>section</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 xml:space="preserve">this </w:t>
      </w:r>
      <w:r w:rsidR="0089074D" w:rsidRPr="00B90A24">
        <w:rPr>
          <w:kern w:val="2"/>
        </w:rPr>
        <w:t>section</w:t>
      </w:r>
      <w:r w:rsidR="00FD0D90" w:rsidRPr="008A038C">
        <w:rPr>
          <w:rFonts w:hint="eastAsia"/>
          <w:kern w:val="2"/>
        </w:rPr>
        <w:t>.</w:t>
      </w:r>
    </w:p>
    <w:p w14:paraId="69ADC147" w14:textId="77777777" w:rsidR="001558A2" w:rsidRPr="008A038C" w:rsidRDefault="001558A2" w:rsidP="00630EAD">
      <w:pPr>
        <w:pStyle w:val="Paragraph"/>
        <w:spacing w:line="240" w:lineRule="auto"/>
        <w:ind w:firstLine="0"/>
        <w:rPr>
          <w:kern w:val="2"/>
        </w:rPr>
      </w:pPr>
    </w:p>
    <w:p w14:paraId="49DCAA97" w14:textId="77777777"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AF0ED" w14:textId="77777777" w:rsidR="007A1200" w:rsidRDefault="007A1200"/>
  </w:endnote>
  <w:endnote w:type="continuationSeparator" w:id="0">
    <w:p w14:paraId="23DA6883" w14:textId="77777777" w:rsidR="007A1200" w:rsidRDefault="007A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85F05" w14:textId="77777777" w:rsidR="007A1200" w:rsidRDefault="007A1200">
      <w:r>
        <w:separator/>
      </w:r>
    </w:p>
  </w:footnote>
  <w:footnote w:type="continuationSeparator" w:id="0">
    <w:p w14:paraId="38123B42" w14:textId="77777777" w:rsidR="007A1200" w:rsidRDefault="007A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AA844" w14:textId="66285F58" w:rsidR="00672DF2" w:rsidRDefault="00672DF2" w:rsidP="00672DF2">
    <w:pPr>
      <w:pStyle w:val="ab"/>
    </w:pPr>
    <w:r>
      <w:rPr>
        <w:i/>
      </w:rPr>
      <w:t xml:space="preserve">Photon Factory Activity Report </w:t>
    </w:r>
    <w:r w:rsidR="00034C68">
      <w:rPr>
        <w:i/>
      </w:rPr>
      <w:t>20</w:t>
    </w:r>
    <w:r w:rsidR="00583DE5">
      <w:rPr>
        <w:rFonts w:hint="eastAsia"/>
        <w:i/>
        <w:lang w:eastAsia="ja-JP"/>
      </w:rPr>
      <w:t>2</w:t>
    </w:r>
    <w:r w:rsidR="003276E0">
      <w:rPr>
        <w:rFonts w:hint="eastAsia"/>
        <w:i/>
        <w:lang w:eastAsia="ja-JP"/>
      </w:rPr>
      <w:t>4</w:t>
    </w:r>
    <w:r>
      <w:rPr>
        <w:i/>
      </w:rPr>
      <w:t xml:space="preserve"> #</w:t>
    </w:r>
    <w:r w:rsidR="00461287">
      <w:rPr>
        <w:rFonts w:hint="eastAsia"/>
        <w:i/>
        <w:lang w:eastAsia="ja-JP"/>
      </w:rPr>
      <w:t>4</w:t>
    </w:r>
    <w:r w:rsidR="006F4EA7">
      <w:rPr>
        <w:rFonts w:hint="eastAsia"/>
        <w:i/>
        <w:lang w:eastAsia="ja-JP"/>
      </w:rPr>
      <w:t>2</w:t>
    </w:r>
    <w:r>
      <w:rPr>
        <w:i/>
      </w:rPr>
      <w:t xml:space="preserve"> (20</w:t>
    </w:r>
    <w:r w:rsidR="002D388A">
      <w:rPr>
        <w:i/>
      </w:rPr>
      <w:t>2</w:t>
    </w:r>
    <w:r w:rsidR="003276E0">
      <w:rPr>
        <w:rFonts w:hint="eastAsia"/>
        <w:i/>
        <w:lang w:eastAsia="ja-JP"/>
      </w:rPr>
      <w:t>5</w:t>
    </w:r>
    <w:r>
      <w:rPr>
        <w:i/>
      </w:rPr>
      <w:t>)</w:t>
    </w:r>
    <w:r>
      <w:tab/>
    </w:r>
  </w:p>
  <w:p w14:paraId="7F561649" w14:textId="77777777"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2139184852">
    <w:abstractNumId w:val="4"/>
  </w:num>
  <w:num w:numId="2" w16cid:durableId="440299726">
    <w:abstractNumId w:val="1"/>
  </w:num>
  <w:num w:numId="3" w16cid:durableId="1335718643">
    <w:abstractNumId w:val="3"/>
  </w:num>
  <w:num w:numId="4" w16cid:durableId="558590988">
    <w:abstractNumId w:val="2"/>
  </w:num>
  <w:num w:numId="5" w16cid:durableId="123404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0C6307"/>
    <w:rsid w:val="00100ABD"/>
    <w:rsid w:val="00111BC4"/>
    <w:rsid w:val="00114325"/>
    <w:rsid w:val="00124EC3"/>
    <w:rsid w:val="001558A2"/>
    <w:rsid w:val="001628EC"/>
    <w:rsid w:val="001878C1"/>
    <w:rsid w:val="001A17AA"/>
    <w:rsid w:val="001A24BA"/>
    <w:rsid w:val="001B03D7"/>
    <w:rsid w:val="001B1BE8"/>
    <w:rsid w:val="001C51F8"/>
    <w:rsid w:val="001C6E74"/>
    <w:rsid w:val="001D65A5"/>
    <w:rsid w:val="001E6E56"/>
    <w:rsid w:val="0020515E"/>
    <w:rsid w:val="00221720"/>
    <w:rsid w:val="00240E7D"/>
    <w:rsid w:val="0025685F"/>
    <w:rsid w:val="00257A6A"/>
    <w:rsid w:val="0028057A"/>
    <w:rsid w:val="002844E7"/>
    <w:rsid w:val="002A04C3"/>
    <w:rsid w:val="002A1A34"/>
    <w:rsid w:val="002A25C0"/>
    <w:rsid w:val="002A7B08"/>
    <w:rsid w:val="002B2C55"/>
    <w:rsid w:val="002B7745"/>
    <w:rsid w:val="002D388A"/>
    <w:rsid w:val="002D763E"/>
    <w:rsid w:val="002F06E8"/>
    <w:rsid w:val="00317733"/>
    <w:rsid w:val="0032215A"/>
    <w:rsid w:val="00323CCD"/>
    <w:rsid w:val="003276E0"/>
    <w:rsid w:val="003317E1"/>
    <w:rsid w:val="00334A1E"/>
    <w:rsid w:val="00337FB0"/>
    <w:rsid w:val="003472A8"/>
    <w:rsid w:val="00356332"/>
    <w:rsid w:val="00393CB0"/>
    <w:rsid w:val="003A22CE"/>
    <w:rsid w:val="003C705B"/>
    <w:rsid w:val="003C7D59"/>
    <w:rsid w:val="003F529E"/>
    <w:rsid w:val="0040016A"/>
    <w:rsid w:val="00406B4C"/>
    <w:rsid w:val="00422E34"/>
    <w:rsid w:val="00424154"/>
    <w:rsid w:val="00435119"/>
    <w:rsid w:val="00461287"/>
    <w:rsid w:val="00462897"/>
    <w:rsid w:val="00462912"/>
    <w:rsid w:val="00472A3F"/>
    <w:rsid w:val="0048383B"/>
    <w:rsid w:val="004922BA"/>
    <w:rsid w:val="004A19DF"/>
    <w:rsid w:val="004E36CE"/>
    <w:rsid w:val="004E5D0B"/>
    <w:rsid w:val="004E63EF"/>
    <w:rsid w:val="004F1827"/>
    <w:rsid w:val="00501A9F"/>
    <w:rsid w:val="005254DB"/>
    <w:rsid w:val="00541EB9"/>
    <w:rsid w:val="005427C9"/>
    <w:rsid w:val="005634F5"/>
    <w:rsid w:val="00583DE5"/>
    <w:rsid w:val="00584EBB"/>
    <w:rsid w:val="0059017C"/>
    <w:rsid w:val="005965B2"/>
    <w:rsid w:val="005A318C"/>
    <w:rsid w:val="005D1040"/>
    <w:rsid w:val="005F60AD"/>
    <w:rsid w:val="00604B6D"/>
    <w:rsid w:val="00614866"/>
    <w:rsid w:val="006309E0"/>
    <w:rsid w:val="00630EAD"/>
    <w:rsid w:val="006373D9"/>
    <w:rsid w:val="00643097"/>
    <w:rsid w:val="00643D1A"/>
    <w:rsid w:val="00644779"/>
    <w:rsid w:val="00647F4D"/>
    <w:rsid w:val="00672DF2"/>
    <w:rsid w:val="00676052"/>
    <w:rsid w:val="00681ECF"/>
    <w:rsid w:val="00696A4A"/>
    <w:rsid w:val="00696DDB"/>
    <w:rsid w:val="00697C1E"/>
    <w:rsid w:val="006A1B4F"/>
    <w:rsid w:val="006A3ADD"/>
    <w:rsid w:val="006A6111"/>
    <w:rsid w:val="006B1174"/>
    <w:rsid w:val="006D683D"/>
    <w:rsid w:val="006D707B"/>
    <w:rsid w:val="006E3D1B"/>
    <w:rsid w:val="006F4EA7"/>
    <w:rsid w:val="00712A47"/>
    <w:rsid w:val="00771490"/>
    <w:rsid w:val="007A1200"/>
    <w:rsid w:val="007B5499"/>
    <w:rsid w:val="007C1FC9"/>
    <w:rsid w:val="007E0A8D"/>
    <w:rsid w:val="007E0DCD"/>
    <w:rsid w:val="007E3099"/>
    <w:rsid w:val="007F2DBE"/>
    <w:rsid w:val="0081399A"/>
    <w:rsid w:val="00816F9E"/>
    <w:rsid w:val="008171C1"/>
    <w:rsid w:val="00826B61"/>
    <w:rsid w:val="008444B4"/>
    <w:rsid w:val="008533E2"/>
    <w:rsid w:val="00862F39"/>
    <w:rsid w:val="008750C5"/>
    <w:rsid w:val="0088339B"/>
    <w:rsid w:val="0089074D"/>
    <w:rsid w:val="0089676D"/>
    <w:rsid w:val="008A038C"/>
    <w:rsid w:val="008A33B6"/>
    <w:rsid w:val="008A3605"/>
    <w:rsid w:val="008C3D9D"/>
    <w:rsid w:val="008D28D3"/>
    <w:rsid w:val="00914B73"/>
    <w:rsid w:val="009330F1"/>
    <w:rsid w:val="009407BF"/>
    <w:rsid w:val="0095023B"/>
    <w:rsid w:val="0096473C"/>
    <w:rsid w:val="00967B86"/>
    <w:rsid w:val="009A28DD"/>
    <w:rsid w:val="009A70E9"/>
    <w:rsid w:val="009A7573"/>
    <w:rsid w:val="009F370F"/>
    <w:rsid w:val="009F67DE"/>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0799F"/>
    <w:rsid w:val="00B17F16"/>
    <w:rsid w:val="00B20D27"/>
    <w:rsid w:val="00B2338B"/>
    <w:rsid w:val="00B7235A"/>
    <w:rsid w:val="00B73A1B"/>
    <w:rsid w:val="00B76FB8"/>
    <w:rsid w:val="00B90A24"/>
    <w:rsid w:val="00BA10F0"/>
    <w:rsid w:val="00BA55DF"/>
    <w:rsid w:val="00BC0074"/>
    <w:rsid w:val="00C576D0"/>
    <w:rsid w:val="00C80683"/>
    <w:rsid w:val="00C8710B"/>
    <w:rsid w:val="00C8719A"/>
    <w:rsid w:val="00C906B6"/>
    <w:rsid w:val="00C92928"/>
    <w:rsid w:val="00C94799"/>
    <w:rsid w:val="00CB454D"/>
    <w:rsid w:val="00CB7DF9"/>
    <w:rsid w:val="00CC244E"/>
    <w:rsid w:val="00CE6304"/>
    <w:rsid w:val="00CF78BF"/>
    <w:rsid w:val="00D27695"/>
    <w:rsid w:val="00D327A4"/>
    <w:rsid w:val="00D348BF"/>
    <w:rsid w:val="00D52DB6"/>
    <w:rsid w:val="00D62652"/>
    <w:rsid w:val="00D917A7"/>
    <w:rsid w:val="00D956A7"/>
    <w:rsid w:val="00DA6624"/>
    <w:rsid w:val="00DB2C32"/>
    <w:rsid w:val="00DB45A0"/>
    <w:rsid w:val="00DB479A"/>
    <w:rsid w:val="00DB68D9"/>
    <w:rsid w:val="00DC12E8"/>
    <w:rsid w:val="00DC14FD"/>
    <w:rsid w:val="00DD51B7"/>
    <w:rsid w:val="00DE0D85"/>
    <w:rsid w:val="00DE11F7"/>
    <w:rsid w:val="00DE59E1"/>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108E"/>
    <w:rsid w:val="00F82B51"/>
    <w:rsid w:val="00FA364C"/>
    <w:rsid w:val="00FA606F"/>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96FC8"/>
  <w15:chartTrackingRefBased/>
  <w15:docId w15:val="{C09C529B-968D-46D5-94ED-52700C7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D89E-7EAF-4159-BF30-1F57A07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BL-15A2/2011G623</vt:lpstr>
    </vt:vector>
  </TitlesOfParts>
  <Company/>
  <LinksUpToDate>false</LinksUpToDate>
  <CharactersWithSpaces>2669</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MISUMI Yoko</dc:creator>
  <cp:keywords/>
  <cp:lastModifiedBy>MISUMI Yoko</cp:lastModifiedBy>
  <cp:revision>3</cp:revision>
  <cp:lastPrinted>2013-05-22T05:59:00Z</cp:lastPrinted>
  <dcterms:created xsi:type="dcterms:W3CDTF">2024-06-24T01:20:00Z</dcterms:created>
  <dcterms:modified xsi:type="dcterms:W3CDTF">2024-06-26T02:26:00Z</dcterms:modified>
  <cp:category>SL</cp:category>
</cp:coreProperties>
</file>